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</w:tblGrid>
      <w:tr w:rsidR="00CE25E4" w14:paraId="0D46979E" w14:textId="77777777" w:rsidTr="00CE25E4">
        <w:trPr>
          <w:trHeight w:val="170"/>
        </w:trPr>
        <w:tc>
          <w:tcPr>
            <w:tcW w:w="675" w:type="dxa"/>
            <w:shd w:val="clear" w:color="auto" w:fill="D9D9D9" w:themeFill="background1" w:themeFillShade="D9"/>
          </w:tcPr>
          <w:p w14:paraId="3CE1FAF7" w14:textId="77777777" w:rsidR="00CE25E4" w:rsidRDefault="00CE25E4">
            <w:pPr>
              <w:rPr>
                <w:sz w:val="4"/>
              </w:rPr>
            </w:pPr>
          </w:p>
        </w:tc>
        <w:tc>
          <w:tcPr>
            <w:tcW w:w="2127" w:type="dxa"/>
          </w:tcPr>
          <w:p w14:paraId="4465B7BD" w14:textId="6EBB7060" w:rsidR="00CE25E4" w:rsidRPr="00CE25E4" w:rsidRDefault="00CE25E4">
            <w:pPr>
              <w:rPr>
                <w:sz w:val="16"/>
                <w:szCs w:val="16"/>
              </w:rPr>
            </w:pPr>
            <w:r w:rsidRPr="00CE25E4">
              <w:rPr>
                <w:sz w:val="16"/>
                <w:szCs w:val="16"/>
              </w:rPr>
              <w:t>Wypełnia Laboratorium</w:t>
            </w:r>
          </w:p>
        </w:tc>
      </w:tr>
    </w:tbl>
    <w:p w14:paraId="0CE49D12" w14:textId="77777777" w:rsidR="00CE25E4" w:rsidRDefault="00CE25E4">
      <w:pPr>
        <w:rPr>
          <w:sz w:val="4"/>
        </w:rPr>
      </w:pP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D146AB" w:rsidRPr="00D146AB" w14:paraId="4911DD96" w14:textId="77777777" w:rsidTr="00342802">
        <w:trPr>
          <w:trHeight w:val="397"/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  <w:vAlign w:val="bottom"/>
          </w:tcPr>
          <w:p w14:paraId="531AE00B" w14:textId="3FD36364" w:rsidR="001D438F" w:rsidRPr="00D146AB" w:rsidRDefault="001D438F" w:rsidP="00CE25E4">
            <w:pPr>
              <w:rPr>
                <w:b/>
              </w:rPr>
            </w:pPr>
            <w:r w:rsidRPr="00D146AB">
              <w:rPr>
                <w:b/>
              </w:rPr>
              <w:t>Numer zlecenia  .</w:t>
            </w:r>
            <w:r w:rsidR="00342802" w:rsidRPr="00D146AB">
              <w:rPr>
                <w:b/>
              </w:rPr>
              <w:t>..</w:t>
            </w:r>
            <w:r w:rsidRPr="00D146AB">
              <w:rPr>
                <w:b/>
              </w:rPr>
              <w:t>….. / …</w:t>
            </w:r>
            <w:r w:rsidR="00342802" w:rsidRPr="00D146AB">
              <w:rPr>
                <w:b/>
              </w:rPr>
              <w:t>....</w:t>
            </w:r>
            <w:r w:rsidRPr="00D146AB">
              <w:rPr>
                <w:b/>
              </w:rPr>
              <w:t>..</w:t>
            </w:r>
          </w:p>
        </w:tc>
      </w:tr>
      <w:tr w:rsidR="00D146AB" w:rsidRPr="00D146AB" w14:paraId="33BA451A" w14:textId="77777777" w:rsidTr="00342802">
        <w:trPr>
          <w:trHeight w:val="340"/>
          <w:jc w:val="center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3F916F5A" w14:textId="517296C9" w:rsidR="001D438F" w:rsidRPr="00D146AB" w:rsidRDefault="001D438F" w:rsidP="001D438F">
            <w:pPr>
              <w:jc w:val="center"/>
              <w:rPr>
                <w:b/>
              </w:rPr>
            </w:pPr>
            <w:r w:rsidRPr="00D146AB">
              <w:rPr>
                <w:b/>
              </w:rPr>
              <w:t>Data dostarczenia prób</w:t>
            </w:r>
            <w:r w:rsidR="00BD7658">
              <w:rPr>
                <w:b/>
              </w:rPr>
              <w:t>ki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969B2AD" w14:textId="37540033" w:rsidR="001D438F" w:rsidRPr="00D146AB" w:rsidRDefault="001D438F" w:rsidP="001D438F">
            <w:pPr>
              <w:jc w:val="center"/>
              <w:rPr>
                <w:b/>
              </w:rPr>
            </w:pPr>
            <w:r w:rsidRPr="00D146AB">
              <w:rPr>
                <w:b/>
              </w:rPr>
              <w:t>Forma dostarczenia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6F86EA9" w14:textId="2C9874A1" w:rsidR="001D438F" w:rsidRPr="00D146AB" w:rsidRDefault="001D438F" w:rsidP="001D438F">
            <w:pPr>
              <w:jc w:val="center"/>
              <w:rPr>
                <w:b/>
              </w:rPr>
            </w:pPr>
            <w:r w:rsidRPr="00D146AB">
              <w:rPr>
                <w:b/>
              </w:rPr>
              <w:t>Podpis</w:t>
            </w:r>
          </w:p>
        </w:tc>
      </w:tr>
      <w:tr w:rsidR="00D146AB" w:rsidRPr="00D146AB" w14:paraId="27E1E957" w14:textId="77777777" w:rsidTr="00342802">
        <w:trPr>
          <w:trHeight w:val="283"/>
          <w:jc w:val="center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D6EAA4B" w14:textId="77777777" w:rsidR="001D438F" w:rsidRPr="00D146AB" w:rsidRDefault="001D438F" w:rsidP="001D438F">
            <w:pPr>
              <w:jc w:val="center"/>
            </w:pP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06C0E37C" w14:textId="77777777" w:rsidR="001D438F" w:rsidRPr="00D146AB" w:rsidRDefault="001D438F" w:rsidP="001D438F">
            <w:pPr>
              <w:spacing w:before="80" w:after="40" w:line="276" w:lineRule="auto"/>
              <w:ind w:left="460"/>
            </w:pPr>
            <w:r w:rsidRPr="00D146AB">
              <w:t>□ kurier/poczta</w:t>
            </w:r>
          </w:p>
          <w:p w14:paraId="3CB6AC8C" w14:textId="77777777" w:rsidR="001D438F" w:rsidRPr="00D146AB" w:rsidRDefault="001D438F" w:rsidP="001D438F">
            <w:pPr>
              <w:ind w:left="460"/>
            </w:pPr>
            <w:r w:rsidRPr="00D146AB">
              <w:t>□ osobiście</w:t>
            </w:r>
          </w:p>
          <w:p w14:paraId="2987E12E" w14:textId="719A04CA" w:rsidR="001D438F" w:rsidRPr="00D146AB" w:rsidRDefault="001D438F" w:rsidP="001D438F">
            <w:pPr>
              <w:ind w:left="460"/>
              <w:rPr>
                <w:sz w:val="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CD664B2" w14:textId="77777777" w:rsidR="001D438F" w:rsidRPr="00D146AB" w:rsidRDefault="001D438F" w:rsidP="001D438F">
            <w:pPr>
              <w:jc w:val="center"/>
            </w:pPr>
          </w:p>
        </w:tc>
      </w:tr>
    </w:tbl>
    <w:p w14:paraId="0F02FF6C" w14:textId="4D956C3F" w:rsidR="004540CF" w:rsidRPr="00D146AB" w:rsidRDefault="004540CF">
      <w:pPr>
        <w:rPr>
          <w:sz w:val="4"/>
        </w:rPr>
      </w:pPr>
    </w:p>
    <w:p w14:paraId="088A413B" w14:textId="36802DBC" w:rsidR="004540CF" w:rsidRPr="00D146AB" w:rsidRDefault="004540CF">
      <w:pPr>
        <w:rPr>
          <w:sz w:val="4"/>
        </w:rPr>
      </w:pP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2197"/>
        <w:gridCol w:w="1965"/>
        <w:gridCol w:w="1966"/>
        <w:gridCol w:w="2589"/>
        <w:gridCol w:w="1910"/>
      </w:tblGrid>
      <w:tr w:rsidR="00D146AB" w:rsidRPr="00D146AB" w14:paraId="1C8221A3" w14:textId="77777777" w:rsidTr="00342802">
        <w:trPr>
          <w:trHeight w:val="397"/>
          <w:jc w:val="center"/>
        </w:trPr>
        <w:tc>
          <w:tcPr>
            <w:tcW w:w="21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ADCAC" w14:textId="6EF4C362" w:rsidR="001D438F" w:rsidRPr="00D146AB" w:rsidRDefault="001D438F" w:rsidP="002E78EE">
            <w:pPr>
              <w:jc w:val="center"/>
              <w:rPr>
                <w:b/>
              </w:rPr>
            </w:pPr>
            <w:r w:rsidRPr="00D146AB">
              <w:rPr>
                <w:b/>
              </w:rPr>
              <w:t>Data rejestracji prób</w:t>
            </w:r>
            <w:r w:rsidR="00BD7658">
              <w:rPr>
                <w:b/>
              </w:rPr>
              <w:t>ki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6CE50" w14:textId="7F406E56" w:rsidR="001D438F" w:rsidRPr="00D146AB" w:rsidRDefault="001D438F" w:rsidP="001D438F">
            <w:pPr>
              <w:jc w:val="center"/>
              <w:rPr>
                <w:b/>
              </w:rPr>
            </w:pPr>
            <w:r w:rsidRPr="00D146AB">
              <w:rPr>
                <w:b/>
              </w:rPr>
              <w:t>Obiekt badań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1D442" w14:textId="18778A91" w:rsidR="001D438F" w:rsidRPr="00D146AB" w:rsidRDefault="001D438F" w:rsidP="001D438F">
            <w:pPr>
              <w:jc w:val="center"/>
              <w:rPr>
                <w:b/>
              </w:rPr>
            </w:pPr>
            <w:r w:rsidRPr="00D146AB">
              <w:rPr>
                <w:b/>
              </w:rPr>
              <w:t>Stan obiektu badań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75054B9" w14:textId="3E5E016A" w:rsidR="001D438F" w:rsidRPr="00C67BBC" w:rsidRDefault="00C67BBC" w:rsidP="00D33DC5">
            <w:pPr>
              <w:jc w:val="center"/>
              <w:rPr>
                <w:b/>
                <w:strike/>
              </w:rPr>
            </w:pPr>
            <w:r w:rsidRPr="00222AEF">
              <w:rPr>
                <w:b/>
              </w:rPr>
              <w:t>Numer próbki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FCF3DCA" w14:textId="27DC3D17" w:rsidR="001D438F" w:rsidRPr="00D146AB" w:rsidRDefault="001D438F" w:rsidP="00D33DC5">
            <w:pPr>
              <w:jc w:val="center"/>
              <w:rPr>
                <w:b/>
              </w:rPr>
            </w:pPr>
            <w:r w:rsidRPr="00D146AB">
              <w:rPr>
                <w:b/>
              </w:rPr>
              <w:t>Podpis</w:t>
            </w:r>
          </w:p>
        </w:tc>
      </w:tr>
      <w:tr w:rsidR="00D146AB" w:rsidRPr="00D146AB" w14:paraId="2618D658" w14:textId="77777777" w:rsidTr="00342802">
        <w:trPr>
          <w:trHeight w:val="680"/>
          <w:jc w:val="center"/>
        </w:trPr>
        <w:tc>
          <w:tcPr>
            <w:tcW w:w="21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26FB" w14:textId="77777777" w:rsidR="001D438F" w:rsidRPr="00D146AB" w:rsidRDefault="001D438F" w:rsidP="00D33DC5">
            <w:pPr>
              <w:jc w:val="center"/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519E3" w14:textId="77777777" w:rsidR="001D438F" w:rsidRPr="00D146AB" w:rsidRDefault="001D438F" w:rsidP="00D33DC5">
            <w:pPr>
              <w:jc w:val="center"/>
            </w:pP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4C475" w14:textId="77777777" w:rsidR="001D438F" w:rsidRPr="00D146AB" w:rsidRDefault="001D438F" w:rsidP="00D33DC5">
            <w:pPr>
              <w:jc w:val="center"/>
            </w:pP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7CEF132" w14:textId="4973AEC6" w:rsidR="001D438F" w:rsidRPr="00D146AB" w:rsidRDefault="001D438F" w:rsidP="004540CF">
            <w:pPr>
              <w:ind w:left="460"/>
              <w:rPr>
                <w:sz w:val="8"/>
              </w:rPr>
            </w:pP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90814F5" w14:textId="77777777" w:rsidR="001D438F" w:rsidRPr="00D146AB" w:rsidRDefault="001D438F" w:rsidP="00D33DC5">
            <w:pPr>
              <w:jc w:val="center"/>
            </w:pPr>
          </w:p>
        </w:tc>
      </w:tr>
    </w:tbl>
    <w:p w14:paraId="6FC9194F" w14:textId="77777777" w:rsidR="004540CF" w:rsidRPr="00D146AB" w:rsidRDefault="004540CF"/>
    <w:tbl>
      <w:tblPr>
        <w:tblStyle w:val="Tabela-Siatka"/>
        <w:tblW w:w="5231" w:type="pct"/>
        <w:jc w:val="center"/>
        <w:tblLayout w:type="fixed"/>
        <w:tblLook w:val="04A0" w:firstRow="1" w:lastRow="0" w:firstColumn="1" w:lastColumn="0" w:noHBand="0" w:noVBand="1"/>
      </w:tblPr>
      <w:tblGrid>
        <w:gridCol w:w="3184"/>
        <w:gridCol w:w="1418"/>
        <w:gridCol w:w="954"/>
        <w:gridCol w:w="1314"/>
        <w:gridCol w:w="1276"/>
        <w:gridCol w:w="1417"/>
        <w:gridCol w:w="1338"/>
      </w:tblGrid>
      <w:tr w:rsidR="00D146AB" w:rsidRPr="00D146AB" w14:paraId="6FD9FBCF" w14:textId="77777777" w:rsidTr="00317B95">
        <w:trPr>
          <w:trHeight w:val="2226"/>
          <w:jc w:val="center"/>
        </w:trPr>
        <w:tc>
          <w:tcPr>
            <w:tcW w:w="5556" w:type="dxa"/>
            <w:gridSpan w:val="3"/>
          </w:tcPr>
          <w:p w14:paraId="0C4AB940" w14:textId="77777777" w:rsidR="00467B57" w:rsidRPr="00D146AB" w:rsidRDefault="00467B57" w:rsidP="00642E80">
            <w:pPr>
              <w:autoSpaceDE w:val="0"/>
              <w:autoSpaceDN w:val="0"/>
              <w:adjustRightInd w:val="0"/>
              <w:spacing w:before="12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DANE ZLECENIODAWCY (do faktury)</w:t>
            </w:r>
          </w:p>
          <w:p w14:paraId="29B170F7" w14:textId="77777777" w:rsidR="00467B57" w:rsidRPr="00D146AB" w:rsidRDefault="00467B57" w:rsidP="009F166A">
            <w:pPr>
              <w:rPr>
                <w:rFonts w:eastAsiaTheme="minorHAnsi"/>
                <w:lang w:eastAsia="en-US"/>
              </w:rPr>
            </w:pPr>
            <w:r w:rsidRPr="00D146AB">
              <w:rPr>
                <w:rFonts w:eastAsiaTheme="minorHAnsi"/>
                <w:lang w:eastAsia="en-US"/>
              </w:rPr>
              <w:t>(nazwa, adres firmy, NIP)</w:t>
            </w:r>
          </w:p>
          <w:p w14:paraId="17478DB9" w14:textId="77777777" w:rsidR="00467B57" w:rsidRPr="00D146AB" w:rsidRDefault="00467B57" w:rsidP="006A4A6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F14AB74" w14:textId="4F78231E" w:rsidR="00467B57" w:rsidRPr="00D146AB" w:rsidRDefault="00467B57" w:rsidP="006A4A6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EE81A60" w14:textId="753F03FB" w:rsidR="009926F0" w:rsidRPr="00D146AB" w:rsidRDefault="009926F0" w:rsidP="006A4A6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D88B4FD" w14:textId="77777777" w:rsidR="00D146AB" w:rsidRPr="00D146AB" w:rsidRDefault="00D146AB" w:rsidP="006A4A62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C4BA3B9" w14:textId="77777777" w:rsidR="00467B57" w:rsidRPr="00D146AB" w:rsidRDefault="009926F0" w:rsidP="00642E80">
            <w:pPr>
              <w:autoSpaceDE w:val="0"/>
              <w:autoSpaceDN w:val="0"/>
              <w:adjustRightInd w:val="0"/>
              <w:spacing w:before="12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NIP:</w:t>
            </w:r>
          </w:p>
          <w:p w14:paraId="4702524A" w14:textId="62DF51A2" w:rsidR="005407E0" w:rsidRPr="00D146AB" w:rsidRDefault="005407E0" w:rsidP="005407E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5345" w:type="dxa"/>
            <w:gridSpan w:val="4"/>
          </w:tcPr>
          <w:p w14:paraId="3F1BAFDC" w14:textId="77777777" w:rsidR="00467B57" w:rsidRPr="00D146AB" w:rsidRDefault="00467B57" w:rsidP="00642E80">
            <w:pPr>
              <w:autoSpaceDE w:val="0"/>
              <w:autoSpaceDN w:val="0"/>
              <w:adjustRightInd w:val="0"/>
              <w:spacing w:before="12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DANE do wysłania </w:t>
            </w:r>
            <w:r w:rsidR="00876D2C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sprawozdania</w:t>
            </w: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z badań </w:t>
            </w:r>
          </w:p>
          <w:p w14:paraId="24364FA2" w14:textId="77777777" w:rsidR="00467B57" w:rsidRPr="00D146AB" w:rsidRDefault="00467B57" w:rsidP="00014D8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146AB">
              <w:rPr>
                <w:rFonts w:eastAsiaTheme="minorHAnsi"/>
                <w:b/>
                <w:lang w:eastAsia="en-US"/>
              </w:rPr>
              <w:t>(jeśli inne niż dane zleceniodawcy)</w:t>
            </w:r>
          </w:p>
          <w:p w14:paraId="5299C2FB" w14:textId="77777777" w:rsidR="00467B57" w:rsidRPr="00D146AB" w:rsidRDefault="00467B57" w:rsidP="009F166A">
            <w:pPr>
              <w:rPr>
                <w:sz w:val="22"/>
                <w:szCs w:val="22"/>
              </w:rPr>
            </w:pPr>
            <w:r w:rsidRPr="00D146AB">
              <w:rPr>
                <w:rFonts w:eastAsiaTheme="minorHAnsi"/>
                <w:lang w:eastAsia="en-US"/>
              </w:rPr>
              <w:t>(nazwa, adres firmy)</w:t>
            </w:r>
          </w:p>
        </w:tc>
      </w:tr>
      <w:tr w:rsidR="00D146AB" w:rsidRPr="00D146AB" w14:paraId="6C017783" w14:textId="77777777" w:rsidTr="00317B95">
        <w:trPr>
          <w:jc w:val="center"/>
        </w:trPr>
        <w:tc>
          <w:tcPr>
            <w:tcW w:w="10901" w:type="dxa"/>
            <w:gridSpan w:val="7"/>
          </w:tcPr>
          <w:p w14:paraId="189E323B" w14:textId="77777777" w:rsidR="00012D34" w:rsidRPr="00D146AB" w:rsidRDefault="00012D34" w:rsidP="00012D34">
            <w:pPr>
              <w:tabs>
                <w:tab w:val="center" w:pos="5490"/>
              </w:tabs>
              <w:spacing w:line="360" w:lineRule="auto"/>
              <w:rPr>
                <w:rFonts w:eastAsiaTheme="minorHAnsi"/>
                <w:b/>
                <w:sz w:val="10"/>
                <w:szCs w:val="10"/>
                <w:lang w:eastAsia="en-US"/>
              </w:rPr>
            </w:pPr>
          </w:p>
          <w:p w14:paraId="07F9C8FE" w14:textId="60516032" w:rsidR="00467B57" w:rsidRPr="00D146AB" w:rsidRDefault="00467B57" w:rsidP="00012D34">
            <w:pPr>
              <w:tabs>
                <w:tab w:val="center" w:pos="5490"/>
              </w:tabs>
              <w:spacing w:line="36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Osoba do</w:t>
            </w:r>
            <w:r w:rsidR="00012D34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kontaktu:</w:t>
            </w:r>
            <w:r w:rsidR="005407E0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……………………………………..</w:t>
            </w:r>
            <w:r w:rsidR="00651D3B" w:rsidRPr="00D146AB">
              <w:rPr>
                <w:rFonts w:eastAsiaTheme="minorHAnsi"/>
                <w:sz w:val="18"/>
                <w:szCs w:val="18"/>
                <w:lang w:eastAsia="en-US"/>
              </w:rPr>
              <w:t>...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</w:t>
            </w:r>
            <w:r w:rsidR="005407E0" w:rsidRPr="00D146AB">
              <w:rPr>
                <w:rFonts w:eastAsiaTheme="minorHAnsi"/>
                <w:sz w:val="18"/>
                <w:szCs w:val="18"/>
                <w:lang w:eastAsia="en-US"/>
              </w:rPr>
              <w:t>...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.…………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………</w:t>
            </w:r>
            <w:r w:rsidR="00174E68" w:rsidRPr="00D146AB">
              <w:rPr>
                <w:rFonts w:eastAsiaTheme="minorHAnsi"/>
                <w:sz w:val="18"/>
                <w:szCs w:val="18"/>
                <w:lang w:eastAsia="en-US"/>
              </w:rPr>
              <w:t>….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……</w:t>
            </w:r>
            <w:r w:rsidR="00174E68" w:rsidRPr="00D146AB">
              <w:rPr>
                <w:rFonts w:eastAsiaTheme="minorHAnsi"/>
                <w:sz w:val="18"/>
                <w:szCs w:val="18"/>
                <w:lang w:eastAsia="en-US"/>
              </w:rPr>
              <w:t>….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………..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…………...</w:t>
            </w:r>
          </w:p>
          <w:p w14:paraId="14A07DA9" w14:textId="55D56E06" w:rsidR="00467B57" w:rsidRPr="00D146AB" w:rsidRDefault="00467B57" w:rsidP="007B05DD">
            <w:pPr>
              <w:tabs>
                <w:tab w:val="center" w:pos="5490"/>
              </w:tabs>
              <w:spacing w:line="360" w:lineRule="auto"/>
              <w:rPr>
                <w:sz w:val="22"/>
                <w:szCs w:val="22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Telefon:</w:t>
            </w:r>
            <w:r w:rsidR="005407E0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………………………………………………………..</w:t>
            </w: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  <w:r w:rsidR="00651D3B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E-mail:</w:t>
            </w:r>
            <w:r w:rsidR="005407E0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…………………………………………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………</w:t>
            </w:r>
            <w:r w:rsidR="00174E68" w:rsidRPr="00D146AB">
              <w:rPr>
                <w:rFonts w:eastAsiaTheme="minorHAnsi"/>
                <w:sz w:val="18"/>
                <w:szCs w:val="18"/>
                <w:lang w:eastAsia="en-US"/>
              </w:rPr>
              <w:t>…….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….</w:t>
            </w:r>
            <w:r w:rsidR="00174E68" w:rsidRPr="00D146AB">
              <w:rPr>
                <w:rFonts w:eastAsiaTheme="minorHAnsi"/>
                <w:sz w:val="18"/>
                <w:szCs w:val="18"/>
                <w:lang w:eastAsia="en-US"/>
              </w:rPr>
              <w:t>..</w:t>
            </w:r>
            <w:r w:rsidR="00012D34" w:rsidRPr="00D146AB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………</w:t>
            </w:r>
          </w:p>
        </w:tc>
      </w:tr>
      <w:tr w:rsidR="00D146AB" w:rsidRPr="00D146AB" w14:paraId="7C735ADD" w14:textId="77777777" w:rsidTr="00317B95">
        <w:trPr>
          <w:trHeight w:val="283"/>
          <w:jc w:val="center"/>
        </w:trPr>
        <w:tc>
          <w:tcPr>
            <w:tcW w:w="10901" w:type="dxa"/>
            <w:gridSpan w:val="7"/>
            <w:vAlign w:val="center"/>
          </w:tcPr>
          <w:p w14:paraId="392285CA" w14:textId="408EB3C5" w:rsidR="00393DBE" w:rsidRPr="00D146AB" w:rsidRDefault="00393DBE" w:rsidP="00992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b/>
                <w:sz w:val="22"/>
                <w:szCs w:val="22"/>
              </w:rPr>
              <w:t>Informacja o badanym produkcie</w:t>
            </w:r>
          </w:p>
        </w:tc>
      </w:tr>
      <w:tr w:rsidR="00D146AB" w:rsidRPr="00D146AB" w14:paraId="7F59BB19" w14:textId="77777777" w:rsidTr="00D146AB">
        <w:trPr>
          <w:trHeight w:val="283"/>
          <w:jc w:val="center"/>
        </w:trPr>
        <w:tc>
          <w:tcPr>
            <w:tcW w:w="3184" w:type="dxa"/>
            <w:vAlign w:val="center"/>
          </w:tcPr>
          <w:p w14:paraId="680A02B6" w14:textId="0A7E6828" w:rsidR="00D146AB" w:rsidRPr="00C67BBC" w:rsidRDefault="00C67BBC" w:rsidP="009926F0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  <w:r w:rsidRPr="00222AEF">
              <w:rPr>
                <w:rFonts w:eastAsiaTheme="minorHAnsi"/>
                <w:b/>
                <w:sz w:val="18"/>
                <w:szCs w:val="18"/>
                <w:lang w:eastAsia="en-US"/>
              </w:rPr>
              <w:t>Nazwa próbki</w:t>
            </w:r>
          </w:p>
        </w:tc>
        <w:tc>
          <w:tcPr>
            <w:tcW w:w="1418" w:type="dxa"/>
            <w:vAlign w:val="center"/>
          </w:tcPr>
          <w:p w14:paraId="6316F41B" w14:textId="11CC1DBA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46AB">
              <w:rPr>
                <w:rFonts w:eastAsiaTheme="minorHAnsi"/>
                <w:b/>
                <w:sz w:val="18"/>
                <w:szCs w:val="18"/>
                <w:lang w:eastAsia="en-US"/>
              </w:rPr>
              <w:t>Data produkcji</w:t>
            </w:r>
          </w:p>
        </w:tc>
        <w:tc>
          <w:tcPr>
            <w:tcW w:w="2268" w:type="dxa"/>
            <w:gridSpan w:val="2"/>
            <w:vAlign w:val="center"/>
          </w:tcPr>
          <w:p w14:paraId="029F908C" w14:textId="29F78912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46AB">
              <w:rPr>
                <w:rFonts w:eastAsiaTheme="minorHAnsi"/>
                <w:b/>
                <w:sz w:val="18"/>
                <w:szCs w:val="18"/>
                <w:lang w:eastAsia="en-US"/>
              </w:rPr>
              <w:t>Numer partii</w:t>
            </w:r>
          </w:p>
        </w:tc>
        <w:tc>
          <w:tcPr>
            <w:tcW w:w="1276" w:type="dxa"/>
            <w:vAlign w:val="center"/>
          </w:tcPr>
          <w:p w14:paraId="3E78EB14" w14:textId="1773AC4E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46AB">
              <w:rPr>
                <w:rFonts w:eastAsiaTheme="minorHAnsi"/>
                <w:b/>
                <w:sz w:val="18"/>
                <w:szCs w:val="18"/>
                <w:lang w:eastAsia="en-US"/>
              </w:rPr>
              <w:t>Wielkość opakowania</w:t>
            </w:r>
          </w:p>
        </w:tc>
        <w:tc>
          <w:tcPr>
            <w:tcW w:w="1417" w:type="dxa"/>
            <w:vAlign w:val="center"/>
          </w:tcPr>
          <w:p w14:paraId="3FDF3C27" w14:textId="0A30BC7D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146AB">
              <w:rPr>
                <w:rFonts w:eastAsiaTheme="minorHAnsi"/>
                <w:b/>
                <w:sz w:val="18"/>
                <w:szCs w:val="18"/>
                <w:lang w:eastAsia="en-US"/>
              </w:rPr>
              <w:t>Ilość dostarczonych opakowań</w:t>
            </w:r>
          </w:p>
        </w:tc>
        <w:tc>
          <w:tcPr>
            <w:tcW w:w="1338" w:type="dxa"/>
            <w:vAlign w:val="center"/>
          </w:tcPr>
          <w:p w14:paraId="40EDD6E4" w14:textId="07FD3803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46AB">
              <w:rPr>
                <w:rFonts w:eastAsiaTheme="minorHAnsi"/>
                <w:b/>
                <w:sz w:val="18"/>
                <w:szCs w:val="18"/>
                <w:lang w:eastAsia="en-US"/>
              </w:rPr>
              <w:t>Zwrot</w:t>
            </w:r>
            <w:r w:rsidRPr="00D146AB">
              <w:rPr>
                <w:rFonts w:eastAsiaTheme="minorHAnsi"/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</w:tr>
      <w:tr w:rsidR="00D146AB" w:rsidRPr="00D146AB" w14:paraId="4B475FF1" w14:textId="77777777" w:rsidTr="00D146AB">
        <w:trPr>
          <w:trHeight w:val="964"/>
          <w:jc w:val="center"/>
        </w:trPr>
        <w:tc>
          <w:tcPr>
            <w:tcW w:w="3184" w:type="dxa"/>
            <w:vAlign w:val="center"/>
          </w:tcPr>
          <w:p w14:paraId="14C613CA" w14:textId="77777777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DF1F391" w14:textId="77777777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19CA95" w14:textId="77777777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67D85DA" w14:textId="77777777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884E039" w14:textId="77777777" w:rsidR="00D146AB" w:rsidRPr="00D146AB" w:rsidRDefault="00D146AB" w:rsidP="00992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vAlign w:val="center"/>
          </w:tcPr>
          <w:p w14:paraId="1BCE00B7" w14:textId="77777777" w:rsidR="00D146AB" w:rsidRPr="00D146AB" w:rsidRDefault="00D146AB" w:rsidP="00D146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Cs/>
                <w:sz w:val="22"/>
                <w:szCs w:val="22"/>
                <w:lang w:eastAsia="en-US"/>
              </w:rPr>
              <w:t> tak</w:t>
            </w:r>
          </w:p>
          <w:p w14:paraId="48FE2367" w14:textId="77777777" w:rsidR="00D146AB" w:rsidRPr="00D146AB" w:rsidRDefault="00D146AB" w:rsidP="00D146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8"/>
                <w:szCs w:val="8"/>
                <w:lang w:eastAsia="en-US"/>
              </w:rPr>
            </w:pPr>
          </w:p>
          <w:p w14:paraId="2C9AD76E" w14:textId="58A105BA" w:rsidR="00D146AB" w:rsidRPr="00D146AB" w:rsidRDefault="00D146AB" w:rsidP="00D146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146AB">
              <w:rPr>
                <w:rFonts w:eastAsiaTheme="minorHAnsi"/>
                <w:bCs/>
                <w:sz w:val="22"/>
                <w:szCs w:val="22"/>
                <w:lang w:eastAsia="en-US"/>
              </w:rPr>
              <w:t> nie</w:t>
            </w:r>
          </w:p>
        </w:tc>
      </w:tr>
      <w:tr w:rsidR="00D146AB" w:rsidRPr="00D146AB" w14:paraId="3284FF80" w14:textId="77777777" w:rsidTr="00D146AB">
        <w:trPr>
          <w:trHeight w:val="288"/>
          <w:jc w:val="center"/>
        </w:trPr>
        <w:tc>
          <w:tcPr>
            <w:tcW w:w="3184" w:type="dxa"/>
            <w:vMerge w:val="restart"/>
            <w:vAlign w:val="center"/>
          </w:tcPr>
          <w:p w14:paraId="0F51C900" w14:textId="1E2155D0" w:rsidR="001D438F" w:rsidRPr="00D146AB" w:rsidRDefault="001D438F" w:rsidP="00BC794B">
            <w:pPr>
              <w:spacing w:line="360" w:lineRule="auto"/>
              <w:rPr>
                <w:sz w:val="22"/>
                <w:szCs w:val="22"/>
              </w:rPr>
            </w:pPr>
            <w:r w:rsidRPr="00D146AB">
              <w:rPr>
                <w:b/>
                <w:sz w:val="22"/>
                <w:szCs w:val="22"/>
              </w:rPr>
              <w:t>Cel badania:</w:t>
            </w:r>
          </w:p>
        </w:tc>
        <w:tc>
          <w:tcPr>
            <w:tcW w:w="7717" w:type="dxa"/>
            <w:gridSpan w:val="6"/>
            <w:tcBorders>
              <w:bottom w:val="nil"/>
            </w:tcBorders>
            <w:vAlign w:val="center"/>
          </w:tcPr>
          <w:p w14:paraId="4F98C331" w14:textId="3675D636" w:rsidR="001D438F" w:rsidRPr="00D146AB" w:rsidRDefault="001D438F" w:rsidP="00342802">
            <w:pPr>
              <w:spacing w:line="312" w:lineRule="auto"/>
              <w:rPr>
                <w:vertAlign w:val="superscript"/>
              </w:rPr>
            </w:pPr>
            <w:r w:rsidRPr="00D146AB">
              <w:t>□ przedłużenie terminu ważności środka ochrony roślin</w:t>
            </w:r>
            <w:r w:rsidR="00C67BBC">
              <w:t xml:space="preserve"> </w:t>
            </w:r>
            <w:r w:rsidR="00C67BBC" w:rsidRPr="00D31104">
              <w:t>wynikające z ustawy</w:t>
            </w:r>
            <w:r w:rsidR="00D31104" w:rsidRPr="00D31104">
              <w:t xml:space="preserve"> z dnia 8 marca 2013</w:t>
            </w:r>
            <w:r w:rsidR="00D31104">
              <w:t xml:space="preserve"> </w:t>
            </w:r>
            <w:r w:rsidR="00D31104" w:rsidRPr="00D31104">
              <w:t>r</w:t>
            </w:r>
            <w:r w:rsidR="00D31104">
              <w:t>. o środkach ochrony roślin</w:t>
            </w:r>
          </w:p>
        </w:tc>
      </w:tr>
      <w:tr w:rsidR="00D146AB" w:rsidRPr="00D146AB" w14:paraId="0343B593" w14:textId="77777777" w:rsidTr="00D146AB">
        <w:trPr>
          <w:trHeight w:val="288"/>
          <w:jc w:val="center"/>
        </w:trPr>
        <w:tc>
          <w:tcPr>
            <w:tcW w:w="3184" w:type="dxa"/>
            <w:vMerge/>
            <w:vAlign w:val="center"/>
          </w:tcPr>
          <w:p w14:paraId="334A9D07" w14:textId="77777777" w:rsidR="001D438F" w:rsidRPr="00D146AB" w:rsidRDefault="001D438F" w:rsidP="00BC794B">
            <w:pPr>
              <w:spacing w:line="360" w:lineRule="auto"/>
            </w:pPr>
          </w:p>
        </w:tc>
        <w:tc>
          <w:tcPr>
            <w:tcW w:w="7717" w:type="dxa"/>
            <w:gridSpan w:val="6"/>
            <w:tcBorders>
              <w:top w:val="nil"/>
              <w:bottom w:val="nil"/>
            </w:tcBorders>
            <w:vAlign w:val="center"/>
          </w:tcPr>
          <w:p w14:paraId="5076F2FA" w14:textId="671C9E89" w:rsidR="001D438F" w:rsidRPr="00D146AB" w:rsidRDefault="001D438F" w:rsidP="00342802">
            <w:pPr>
              <w:spacing w:line="312" w:lineRule="auto"/>
            </w:pPr>
            <w:r w:rsidRPr="00D146AB">
              <w:t>□ inny</w:t>
            </w:r>
            <w:r w:rsidR="009A0DF4" w:rsidRPr="009A0DF4">
              <w:rPr>
                <w:vertAlign w:val="superscript"/>
              </w:rPr>
              <w:t>2</w:t>
            </w:r>
            <w:r w:rsidRPr="00D146AB">
              <w:t>: ......</w:t>
            </w:r>
            <w:r w:rsidR="00D146AB" w:rsidRPr="00D146AB">
              <w:t>.......................</w:t>
            </w:r>
            <w:r w:rsidRPr="00D146AB">
              <w:t>.......................................................................................................</w:t>
            </w:r>
          </w:p>
          <w:p w14:paraId="7E544E10" w14:textId="49D28C13" w:rsidR="001D438F" w:rsidRPr="00D146AB" w:rsidRDefault="00D146AB" w:rsidP="00342802">
            <w:pPr>
              <w:spacing w:line="312" w:lineRule="auto"/>
            </w:pPr>
            <w:r w:rsidRPr="00D146AB">
              <w:t xml:space="preserve">              </w:t>
            </w:r>
            <w:r w:rsidR="001D438F" w:rsidRPr="00D146AB">
              <w:t>......................................................................................</w:t>
            </w:r>
            <w:r w:rsidRPr="00D146AB">
              <w:t>.......</w:t>
            </w:r>
            <w:r w:rsidR="001D438F" w:rsidRPr="00D146AB">
              <w:t>.......................................</w:t>
            </w:r>
          </w:p>
        </w:tc>
      </w:tr>
      <w:tr w:rsidR="00D146AB" w:rsidRPr="00D146AB" w14:paraId="48A60AF2" w14:textId="77777777" w:rsidTr="00D146AB">
        <w:trPr>
          <w:trHeight w:val="113"/>
          <w:jc w:val="center"/>
        </w:trPr>
        <w:tc>
          <w:tcPr>
            <w:tcW w:w="3184" w:type="dxa"/>
            <w:vMerge w:val="restart"/>
            <w:vAlign w:val="center"/>
          </w:tcPr>
          <w:p w14:paraId="7B91ECCD" w14:textId="77777777" w:rsidR="00467B57" w:rsidRPr="00D146AB" w:rsidRDefault="00902910" w:rsidP="00993730">
            <w:pPr>
              <w:spacing w:line="360" w:lineRule="auto"/>
              <w:rPr>
                <w:sz w:val="22"/>
                <w:szCs w:val="22"/>
              </w:rPr>
            </w:pPr>
            <w:bookmarkStart w:id="0" w:name="_Hlk93488326"/>
            <w:r w:rsidRPr="00D146AB">
              <w:rPr>
                <w:b/>
                <w:sz w:val="22"/>
                <w:szCs w:val="22"/>
              </w:rPr>
              <w:t>Zgodnie z:</w:t>
            </w:r>
          </w:p>
        </w:tc>
        <w:tc>
          <w:tcPr>
            <w:tcW w:w="7717" w:type="dxa"/>
            <w:gridSpan w:val="6"/>
            <w:tcBorders>
              <w:bottom w:val="nil"/>
            </w:tcBorders>
            <w:vAlign w:val="center"/>
          </w:tcPr>
          <w:p w14:paraId="28365D4D" w14:textId="28D812BA" w:rsidR="00467B57" w:rsidRPr="00D146AB" w:rsidRDefault="00467B57" w:rsidP="00342802">
            <w:pPr>
              <w:spacing w:line="312" w:lineRule="auto"/>
              <w:rPr>
                <w:vertAlign w:val="superscript"/>
              </w:rPr>
            </w:pPr>
            <w:r w:rsidRPr="00D146AB">
              <w:t>□ zgodnie z programem badań</w:t>
            </w:r>
            <w:r w:rsidR="0061200F" w:rsidRPr="00D146AB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</w:tr>
      <w:tr w:rsidR="00D146AB" w:rsidRPr="00D146AB" w14:paraId="1A0A51BA" w14:textId="77777777" w:rsidTr="00D146AB">
        <w:trPr>
          <w:trHeight w:val="288"/>
          <w:jc w:val="center"/>
        </w:trPr>
        <w:tc>
          <w:tcPr>
            <w:tcW w:w="3184" w:type="dxa"/>
            <w:vMerge/>
            <w:vAlign w:val="center"/>
          </w:tcPr>
          <w:p w14:paraId="24FEB3B1" w14:textId="77777777" w:rsidR="00467B57" w:rsidRPr="00D146AB" w:rsidRDefault="00467B57" w:rsidP="006A4A62">
            <w:pPr>
              <w:spacing w:line="360" w:lineRule="auto"/>
            </w:pPr>
          </w:p>
        </w:tc>
        <w:tc>
          <w:tcPr>
            <w:tcW w:w="7717" w:type="dxa"/>
            <w:gridSpan w:val="6"/>
            <w:tcBorders>
              <w:top w:val="nil"/>
              <w:bottom w:val="nil"/>
            </w:tcBorders>
            <w:vAlign w:val="center"/>
          </w:tcPr>
          <w:p w14:paraId="5A40559B" w14:textId="54E797FB" w:rsidR="00467B57" w:rsidRPr="00D146AB" w:rsidRDefault="00467B57" w:rsidP="00342802">
            <w:pPr>
              <w:spacing w:line="312" w:lineRule="auto"/>
            </w:pPr>
            <w:r w:rsidRPr="00D146AB">
              <w:t>□ innym</w:t>
            </w:r>
            <w:r w:rsidR="009A0DF4">
              <w:rPr>
                <w:rFonts w:eastAsiaTheme="minorHAnsi"/>
                <w:vertAlign w:val="superscript"/>
                <w:lang w:eastAsia="en-US"/>
              </w:rPr>
              <w:t>2</w:t>
            </w:r>
            <w:r w:rsidRPr="00D146AB">
              <w:t>: ..............</w:t>
            </w:r>
            <w:r w:rsidR="00174E68" w:rsidRPr="00D146AB">
              <w:t>.........</w:t>
            </w:r>
            <w:r w:rsidRPr="00D146AB">
              <w:t>.................................................................................</w:t>
            </w:r>
            <w:r w:rsidR="00D146AB" w:rsidRPr="00D146AB">
              <w:t>.......................</w:t>
            </w:r>
            <w:r w:rsidRPr="00D146AB">
              <w:t>..</w:t>
            </w:r>
          </w:p>
          <w:p w14:paraId="71210002" w14:textId="0AFC4B77" w:rsidR="00467B57" w:rsidRPr="00D146AB" w:rsidRDefault="00D146AB" w:rsidP="00342802">
            <w:pPr>
              <w:spacing w:line="312" w:lineRule="auto"/>
            </w:pPr>
            <w:r w:rsidRPr="00D146AB">
              <w:t xml:space="preserve">                 </w:t>
            </w:r>
            <w:r w:rsidR="00467B57" w:rsidRPr="00D146AB">
              <w:t>......................................................................................</w:t>
            </w:r>
            <w:r w:rsidR="00174E68" w:rsidRPr="00D146AB">
              <w:t>.............</w:t>
            </w:r>
            <w:r w:rsidR="00467B57" w:rsidRPr="00D146AB">
              <w:t>..............</w:t>
            </w:r>
            <w:r w:rsidRPr="00D146AB">
              <w:t>...</w:t>
            </w:r>
            <w:r w:rsidR="00467B57" w:rsidRPr="00D146AB">
              <w:t>............</w:t>
            </w:r>
          </w:p>
        </w:tc>
      </w:tr>
      <w:bookmarkEnd w:id="0"/>
      <w:tr w:rsidR="00D146AB" w:rsidRPr="00D146AB" w14:paraId="17F306E6" w14:textId="77777777" w:rsidTr="00317B95">
        <w:trPr>
          <w:trHeight w:val="397"/>
          <w:jc w:val="center"/>
        </w:trPr>
        <w:tc>
          <w:tcPr>
            <w:tcW w:w="10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B96B0" w14:textId="38DABA8F" w:rsidR="001D438F" w:rsidRDefault="00A31D1F" w:rsidP="00342802">
            <w:pPr>
              <w:spacing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</w:t>
            </w:r>
            <w:r w:rsidR="000E6C3C"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twierdzenia zgodności</w:t>
            </w:r>
            <w:r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:   </w:t>
            </w:r>
            <w:r w:rsidRPr="00D146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    tak       </w:t>
            </w:r>
            <w:r w:rsidRPr="00D146AB">
              <w:rPr>
                <w:rFonts w:eastAsiaTheme="minorHAnsi"/>
                <w:bCs/>
                <w:sz w:val="22"/>
                <w:szCs w:val="22"/>
                <w:lang w:eastAsia="en-US"/>
              </w:rPr>
              <w:t>   nie</w:t>
            </w:r>
          </w:p>
          <w:p w14:paraId="3A33C2C9" w14:textId="77777777" w:rsidR="00C67BBC" w:rsidRDefault="00C67BBC" w:rsidP="00342802">
            <w:pPr>
              <w:spacing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14:paraId="0199B20C" w14:textId="57706240" w:rsidR="00C67BBC" w:rsidRPr="00787767" w:rsidRDefault="00C67BBC" w:rsidP="00787767">
            <w:pPr>
              <w:spacing w:line="360" w:lineRule="auto"/>
              <w:rPr>
                <w:bCs/>
                <w:sz w:val="8"/>
                <w:szCs w:val="8"/>
              </w:rPr>
            </w:pPr>
            <w:r w:rsidRPr="00787767">
              <w:rPr>
                <w:rFonts w:eastAsiaTheme="minorHAnsi"/>
                <w:b/>
                <w:sz w:val="22"/>
                <w:szCs w:val="22"/>
                <w:lang w:eastAsia="en-US"/>
              </w:rPr>
              <w:t>Zgodnie z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: </w:t>
            </w:r>
            <w:r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   </w:t>
            </w:r>
            <w:r w:rsidRPr="00787767">
              <w:rPr>
                <w:bCs/>
              </w:rPr>
              <w:t xml:space="preserve">nie dotyczy </w:t>
            </w:r>
          </w:p>
          <w:p w14:paraId="53E17A6D" w14:textId="33D6061A" w:rsidR="00C67BBC" w:rsidRPr="00787767" w:rsidRDefault="00C67BBC" w:rsidP="00787767">
            <w:pPr>
              <w:spacing w:line="360" w:lineRule="auto"/>
              <w:jc w:val="both"/>
              <w:rPr>
                <w:bCs/>
                <w:sz w:val="8"/>
                <w:szCs w:val="8"/>
              </w:rPr>
            </w:pPr>
            <w:r w:rsidRPr="00787767">
              <w:rPr>
                <w:rFonts w:eastAsiaTheme="minorHAnsi"/>
                <w:bCs/>
                <w:lang w:eastAsia="en-US"/>
              </w:rPr>
              <w:t xml:space="preserve">                     </w:t>
            </w:r>
            <w:r w:rsidR="00787767" w:rsidRPr="00787767">
              <w:rPr>
                <w:b/>
                <w:bCs/>
              </w:rPr>
              <w:t></w:t>
            </w:r>
            <w:r w:rsidRPr="00787767">
              <w:rPr>
                <w:b/>
                <w:bCs/>
                <w:sz w:val="18"/>
                <w:szCs w:val="18"/>
              </w:rPr>
              <w:t xml:space="preserve"> </w:t>
            </w:r>
            <w:r w:rsidR="00787767">
              <w:rPr>
                <w:b/>
                <w:bCs/>
                <w:sz w:val="18"/>
                <w:szCs w:val="18"/>
              </w:rPr>
              <w:t xml:space="preserve">   </w:t>
            </w:r>
            <w:r w:rsidRPr="00787767">
              <w:rPr>
                <w:bCs/>
              </w:rPr>
              <w:t xml:space="preserve">dokumentem </w:t>
            </w:r>
            <w:r w:rsidRPr="00787767">
              <w:rPr>
                <w:bCs/>
                <w:sz w:val="16"/>
                <w:szCs w:val="16"/>
              </w:rPr>
              <w:t>……</w:t>
            </w:r>
            <w:r w:rsidR="00787767">
              <w:rPr>
                <w:bCs/>
                <w:sz w:val="16"/>
                <w:szCs w:val="16"/>
              </w:rPr>
              <w:t>………………………………………………………..</w:t>
            </w:r>
            <w:r w:rsidRPr="00787767">
              <w:rPr>
                <w:bCs/>
                <w:sz w:val="16"/>
                <w:szCs w:val="16"/>
              </w:rPr>
              <w:t>……………</w:t>
            </w:r>
            <w:r w:rsidR="00787767">
              <w:rPr>
                <w:bCs/>
                <w:sz w:val="16"/>
                <w:szCs w:val="16"/>
              </w:rPr>
              <w:t>………………………</w:t>
            </w:r>
            <w:r w:rsidRPr="00787767">
              <w:rPr>
                <w:bCs/>
                <w:sz w:val="16"/>
                <w:szCs w:val="16"/>
              </w:rPr>
              <w:t xml:space="preserve">…………………………………. </w:t>
            </w:r>
          </w:p>
          <w:p w14:paraId="35FF231E" w14:textId="527EC86B" w:rsidR="00C67BBC" w:rsidRPr="00787767" w:rsidRDefault="00C67BBC" w:rsidP="00787767">
            <w:pPr>
              <w:spacing w:line="360" w:lineRule="auto"/>
              <w:ind w:left="1372" w:hanging="1372"/>
              <w:rPr>
                <w:bCs/>
              </w:rPr>
            </w:pPr>
            <w:r w:rsidRPr="00787767">
              <w:rPr>
                <w:b/>
                <w:bCs/>
              </w:rPr>
              <w:t xml:space="preserve">                     </w:t>
            </w:r>
            <w:r w:rsidR="00787767" w:rsidRPr="00787767">
              <w:rPr>
                <w:b/>
                <w:bCs/>
              </w:rPr>
              <w:t></w:t>
            </w:r>
            <w:r w:rsidR="00787767">
              <w:rPr>
                <w:b/>
                <w:bCs/>
              </w:rPr>
              <w:t xml:space="preserve">  </w:t>
            </w:r>
            <w:r w:rsidRPr="00787767">
              <w:rPr>
                <w:b/>
                <w:bCs/>
              </w:rPr>
              <w:t xml:space="preserve"> </w:t>
            </w:r>
            <w:r w:rsidRPr="00787767">
              <w:rPr>
                <w:bCs/>
              </w:rPr>
              <w:t xml:space="preserve">wymaganiami określonymi podczas wprowadzania środka ochrony roślin do obrotu i aktualnymi specyfikacjami </w:t>
            </w:r>
            <w:r w:rsidR="00787767">
              <w:rPr>
                <w:bCs/>
              </w:rPr>
              <w:t xml:space="preserve">               </w:t>
            </w:r>
            <w:r w:rsidRPr="00787767">
              <w:rPr>
                <w:bCs/>
              </w:rPr>
              <w:t>FAO/WHO</w:t>
            </w:r>
          </w:p>
        </w:tc>
      </w:tr>
      <w:tr w:rsidR="00D146AB" w:rsidRPr="00D146AB" w14:paraId="0CF9A68F" w14:textId="77777777" w:rsidTr="00317B95">
        <w:trPr>
          <w:trHeight w:val="170"/>
          <w:jc w:val="center"/>
        </w:trPr>
        <w:tc>
          <w:tcPr>
            <w:tcW w:w="1090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437C05" w14:textId="3658489E" w:rsidR="00995DBC" w:rsidRPr="00C67BBC" w:rsidRDefault="0048449C" w:rsidP="0078776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22AEF">
              <w:rPr>
                <w:b/>
                <w:bCs/>
                <w:sz w:val="22"/>
                <w:szCs w:val="22"/>
              </w:rPr>
              <w:t>Zasada podejmowania decyzji o zgodności lub niezgodności</w:t>
            </w:r>
            <w:r w:rsidR="00C67BBC" w:rsidRPr="00222AEF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  <w:r w:rsidR="00C67BBC" w:rsidRPr="00222AEF">
              <w:rPr>
                <w:b/>
                <w:bCs/>
                <w:sz w:val="22"/>
                <w:szCs w:val="22"/>
              </w:rPr>
              <w:t>dla substancji czynnej oraz składników obojętnych w</w:t>
            </w:r>
            <w:r w:rsidR="00DF65CD" w:rsidRPr="00222AEF">
              <w:rPr>
                <w:b/>
                <w:bCs/>
                <w:sz w:val="22"/>
                <w:szCs w:val="22"/>
              </w:rPr>
              <w:t>edług</w:t>
            </w:r>
            <w:r w:rsidR="00DF65CD" w:rsidRPr="00222A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wariant</w:t>
            </w:r>
            <w:r w:rsidR="00C67BBC" w:rsidRPr="00222A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u</w:t>
            </w:r>
            <w:r w:rsidR="009A0DF4" w:rsidRPr="00222AEF">
              <w:rPr>
                <w:rFonts w:eastAsiaTheme="minorHAnsi"/>
                <w:b/>
                <w:bCs/>
                <w:sz w:val="22"/>
                <w:szCs w:val="22"/>
                <w:vertAlign w:val="superscript"/>
                <w:lang w:eastAsia="en-US"/>
              </w:rPr>
              <w:t>4</w:t>
            </w:r>
            <w:r w:rsidR="00DF65CD" w:rsidRPr="00222A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DF65CD" w:rsidRPr="00222A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    </w:t>
            </w:r>
            <w:r w:rsidR="00DF65CD" w:rsidRPr="00222AEF">
              <w:rPr>
                <w:rFonts w:eastAsiaTheme="minorHAnsi"/>
                <w:sz w:val="22"/>
                <w:szCs w:val="22"/>
                <w:lang w:eastAsia="en-US"/>
              </w:rPr>
              <w:t>MU1</w:t>
            </w:r>
            <w:r w:rsidR="00DF65CD" w:rsidRPr="00222A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</w:t>
            </w:r>
            <w:r w:rsidR="00DF65CD" w:rsidRPr="00222AE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   </w:t>
            </w:r>
            <w:r w:rsidR="00DF65CD" w:rsidRPr="00222AEF">
              <w:rPr>
                <w:rFonts w:eastAsiaTheme="minorHAnsi"/>
                <w:sz w:val="22"/>
                <w:szCs w:val="22"/>
                <w:lang w:eastAsia="en-US"/>
              </w:rPr>
              <w:t>MU2</w:t>
            </w:r>
          </w:p>
        </w:tc>
      </w:tr>
      <w:tr w:rsidR="00D146AB" w:rsidRPr="00D146AB" w14:paraId="60C99C77" w14:textId="77777777" w:rsidTr="00317B95">
        <w:trPr>
          <w:trHeight w:val="397"/>
          <w:jc w:val="center"/>
        </w:trPr>
        <w:tc>
          <w:tcPr>
            <w:tcW w:w="10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1C4C7" w14:textId="77777777" w:rsidR="000E6C3C" w:rsidRDefault="000E6C3C" w:rsidP="00A02AE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Czy wyniki podać z niepewnością pomiaru</w:t>
            </w:r>
            <w:r w:rsidR="009A0DF4">
              <w:rPr>
                <w:rFonts w:eastAsiaTheme="minorHAnsi"/>
                <w:b/>
                <w:bCs/>
                <w:sz w:val="22"/>
                <w:szCs w:val="22"/>
                <w:vertAlign w:val="superscript"/>
                <w:lang w:eastAsia="en-US"/>
              </w:rPr>
              <w:t>5</w:t>
            </w:r>
            <w:r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:    </w:t>
            </w:r>
            <w:r w:rsidRPr="00D146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   </w:t>
            </w:r>
            <w:r w:rsidRPr="00D146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tak           </w:t>
            </w:r>
            <w:r w:rsidRPr="00D146AB">
              <w:rPr>
                <w:rFonts w:eastAsiaTheme="minorHAnsi"/>
                <w:bCs/>
                <w:sz w:val="22"/>
                <w:szCs w:val="22"/>
                <w:lang w:eastAsia="en-US"/>
              </w:rPr>
              <w:t>   nie</w:t>
            </w:r>
            <w:r w:rsidRPr="00D146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</w:t>
            </w:r>
          </w:p>
          <w:p w14:paraId="60776E26" w14:textId="7A308100" w:rsidR="0073213D" w:rsidRPr="0073213D" w:rsidRDefault="0073213D" w:rsidP="0073213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1CD469" w14:textId="0A71F9EF" w:rsidR="00E57196" w:rsidRPr="00D146AB" w:rsidRDefault="00E57196" w:rsidP="00E5719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12"/>
          <w:szCs w:val="12"/>
          <w:lang w:eastAsia="en-US"/>
        </w:rPr>
      </w:pPr>
      <w:r w:rsidRPr="00D146AB">
        <w:rPr>
          <w:rFonts w:eastAsiaTheme="minorHAnsi"/>
          <w:b/>
          <w:sz w:val="16"/>
          <w:szCs w:val="16"/>
          <w:lang w:eastAsia="en-US"/>
        </w:rPr>
        <w:lastRenderedPageBreak/>
        <w:t>OGÓLNE WARUNKI ZLECENI</w:t>
      </w:r>
      <w:r w:rsidR="000A460E" w:rsidRPr="00D146AB">
        <w:rPr>
          <w:rFonts w:eastAsiaTheme="minorHAnsi"/>
          <w:b/>
          <w:sz w:val="16"/>
          <w:szCs w:val="16"/>
          <w:lang w:eastAsia="en-US"/>
        </w:rPr>
        <w:t>A</w:t>
      </w:r>
    </w:p>
    <w:p w14:paraId="3545B744" w14:textId="7E5F7E6B" w:rsidR="00467B57" w:rsidRPr="002841E7" w:rsidRDefault="0061200F" w:rsidP="0061200F">
      <w:pPr>
        <w:pStyle w:val="Akapitzlist"/>
        <w:numPr>
          <w:ilvl w:val="0"/>
          <w:numId w:val="3"/>
        </w:numPr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Na</w:t>
      </w:r>
      <w:r w:rsidR="00467B57" w:rsidRPr="002841E7">
        <w:rPr>
          <w:rFonts w:eastAsiaTheme="minorHAnsi"/>
          <w:sz w:val="16"/>
          <w:szCs w:val="16"/>
          <w:lang w:eastAsia="en-US"/>
        </w:rPr>
        <w:t xml:space="preserve"> </w:t>
      </w:r>
      <w:r w:rsidRPr="002841E7">
        <w:rPr>
          <w:rFonts w:eastAsiaTheme="minorHAnsi"/>
          <w:sz w:val="16"/>
          <w:szCs w:val="16"/>
          <w:lang w:eastAsia="en-US"/>
        </w:rPr>
        <w:t xml:space="preserve">życzenie </w:t>
      </w:r>
      <w:r w:rsidR="002E78EE" w:rsidRPr="002841E7">
        <w:rPr>
          <w:rFonts w:eastAsiaTheme="minorHAnsi"/>
          <w:sz w:val="16"/>
          <w:szCs w:val="16"/>
          <w:lang w:eastAsia="en-US"/>
        </w:rPr>
        <w:t>K</w:t>
      </w:r>
      <w:r w:rsidRPr="002841E7">
        <w:rPr>
          <w:rFonts w:eastAsiaTheme="minorHAnsi"/>
          <w:sz w:val="16"/>
          <w:szCs w:val="16"/>
          <w:lang w:eastAsia="en-US"/>
        </w:rPr>
        <w:t>lienta opakowania o wielkości powyżej 2 kg/l mogą zostać zwrócone na jego koszt.</w:t>
      </w:r>
    </w:p>
    <w:p w14:paraId="2A774F4E" w14:textId="3382F0EA" w:rsidR="0061200F" w:rsidRPr="002841E7" w:rsidRDefault="0061200F" w:rsidP="0061200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W przypadku </w:t>
      </w:r>
      <w:r w:rsidR="004144AB" w:rsidRPr="002841E7">
        <w:rPr>
          <w:rFonts w:eastAsiaTheme="minorHAnsi"/>
          <w:sz w:val="16"/>
          <w:szCs w:val="16"/>
          <w:lang w:eastAsia="en-US"/>
        </w:rPr>
        <w:t xml:space="preserve">innego celu badania niż przedłużenie terminu ważności ś.o.r. </w:t>
      </w:r>
      <w:r w:rsidRPr="002841E7">
        <w:rPr>
          <w:rFonts w:eastAsiaTheme="minorHAnsi"/>
          <w:sz w:val="16"/>
          <w:szCs w:val="16"/>
          <w:lang w:eastAsia="en-US"/>
        </w:rPr>
        <w:t>należy skontaktować się z Laboratorium.</w:t>
      </w:r>
    </w:p>
    <w:p w14:paraId="442D7591" w14:textId="77777777" w:rsidR="009A0DF4" w:rsidRPr="002841E7" w:rsidRDefault="009A0DF4" w:rsidP="009A0DF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Oferta badań oraz stosowane procedury badawcze dostępne na stronie internetowej www.ior.gliwice.pl lub na zapytanie Klienta. Klient oświadcza, iż jest mu znany zakres badań zgodny z Zał. nr 1 „Oferta badań” i stosowane procedury badawcze.</w:t>
      </w:r>
    </w:p>
    <w:p w14:paraId="215A7E21" w14:textId="02F60058" w:rsidR="009A0DF4" w:rsidRPr="002841E7" w:rsidRDefault="009A0DF4" w:rsidP="009A0DF4">
      <w:pPr>
        <w:pStyle w:val="Akapitzlist"/>
        <w:numPr>
          <w:ilvl w:val="0"/>
          <w:numId w:val="3"/>
        </w:numPr>
        <w:jc w:val="both"/>
        <w:rPr>
          <w:strike/>
          <w:sz w:val="16"/>
          <w:szCs w:val="16"/>
        </w:rPr>
      </w:pPr>
      <w:r w:rsidRPr="002841E7">
        <w:rPr>
          <w:sz w:val="16"/>
          <w:szCs w:val="16"/>
        </w:rPr>
        <w:t xml:space="preserve">Zasada podejmowania decyzji przy stwierdzeniu zgodności lub niezgodności podejmowana jest zgodnie z dokumentem: „Reference </w:t>
      </w:r>
      <w:proofErr w:type="spellStart"/>
      <w:r w:rsidRPr="002841E7">
        <w:rPr>
          <w:sz w:val="16"/>
          <w:szCs w:val="16"/>
        </w:rPr>
        <w:t>document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illustrating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best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practices</w:t>
      </w:r>
      <w:proofErr w:type="spellEnd"/>
      <w:r w:rsidRPr="002841E7">
        <w:rPr>
          <w:sz w:val="16"/>
          <w:szCs w:val="16"/>
        </w:rPr>
        <w:t xml:space="preserve"> on </w:t>
      </w:r>
      <w:proofErr w:type="spellStart"/>
      <w:r w:rsidRPr="002841E7">
        <w:rPr>
          <w:sz w:val="16"/>
          <w:szCs w:val="16"/>
        </w:rPr>
        <w:t>analytical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strategies</w:t>
      </w:r>
      <w:proofErr w:type="spellEnd"/>
      <w:r w:rsidRPr="002841E7">
        <w:rPr>
          <w:sz w:val="16"/>
          <w:szCs w:val="16"/>
        </w:rPr>
        <w:t xml:space="preserve"> and </w:t>
      </w:r>
      <w:proofErr w:type="spellStart"/>
      <w:r w:rsidRPr="002841E7">
        <w:rPr>
          <w:sz w:val="16"/>
          <w:szCs w:val="16"/>
        </w:rPr>
        <w:t>interpretation</w:t>
      </w:r>
      <w:proofErr w:type="spellEnd"/>
      <w:r w:rsidRPr="002841E7">
        <w:rPr>
          <w:sz w:val="16"/>
          <w:szCs w:val="16"/>
        </w:rPr>
        <w:t xml:space="preserve"> of </w:t>
      </w:r>
      <w:proofErr w:type="spellStart"/>
      <w:r w:rsidRPr="002841E7">
        <w:rPr>
          <w:sz w:val="16"/>
          <w:szCs w:val="16"/>
        </w:rPr>
        <w:t>results</w:t>
      </w:r>
      <w:proofErr w:type="spellEnd"/>
      <w:r w:rsidRPr="002841E7">
        <w:rPr>
          <w:sz w:val="16"/>
          <w:szCs w:val="16"/>
        </w:rPr>
        <w:t xml:space="preserve"> for the </w:t>
      </w:r>
      <w:proofErr w:type="spellStart"/>
      <w:r w:rsidRPr="002841E7">
        <w:rPr>
          <w:sz w:val="16"/>
          <w:szCs w:val="16"/>
        </w:rPr>
        <w:t>formulation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analysis</w:t>
      </w:r>
      <w:proofErr w:type="spellEnd"/>
      <w:r w:rsidRPr="002841E7">
        <w:rPr>
          <w:sz w:val="16"/>
          <w:szCs w:val="16"/>
        </w:rPr>
        <w:t xml:space="preserve"> of plant </w:t>
      </w:r>
      <w:proofErr w:type="spellStart"/>
      <w:r w:rsidRPr="002841E7">
        <w:rPr>
          <w:sz w:val="16"/>
          <w:szCs w:val="16"/>
        </w:rPr>
        <w:t>protection</w:t>
      </w:r>
      <w:proofErr w:type="spellEnd"/>
      <w:r w:rsidRPr="002841E7">
        <w:rPr>
          <w:sz w:val="16"/>
          <w:szCs w:val="16"/>
        </w:rPr>
        <w:t xml:space="preserve"> products </w:t>
      </w:r>
      <w:proofErr w:type="spellStart"/>
      <w:r w:rsidRPr="002841E7">
        <w:rPr>
          <w:sz w:val="16"/>
          <w:szCs w:val="16"/>
        </w:rPr>
        <w:t>obtained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during</w:t>
      </w:r>
      <w:proofErr w:type="spellEnd"/>
      <w:r w:rsidRPr="002841E7">
        <w:rPr>
          <w:sz w:val="16"/>
          <w:szCs w:val="16"/>
        </w:rPr>
        <w:t xml:space="preserve"> </w:t>
      </w:r>
      <w:proofErr w:type="spellStart"/>
      <w:r w:rsidRPr="002841E7">
        <w:rPr>
          <w:sz w:val="16"/>
          <w:szCs w:val="16"/>
        </w:rPr>
        <w:t>official</w:t>
      </w:r>
      <w:proofErr w:type="spellEnd"/>
      <w:r w:rsidRPr="002841E7">
        <w:rPr>
          <w:sz w:val="16"/>
          <w:szCs w:val="16"/>
        </w:rPr>
        <w:t xml:space="preserve"> market </w:t>
      </w:r>
      <w:proofErr w:type="spellStart"/>
      <w:r w:rsidRPr="002841E7">
        <w:rPr>
          <w:sz w:val="16"/>
          <w:szCs w:val="16"/>
        </w:rPr>
        <w:t>control</w:t>
      </w:r>
      <w:proofErr w:type="spellEnd"/>
      <w:r w:rsidRPr="002841E7">
        <w:rPr>
          <w:sz w:val="16"/>
          <w:szCs w:val="16"/>
        </w:rPr>
        <w:t>”. Stwierdzenie zgodności dopuszcza dwa podejścia oceny. Zgodnie z podejściem MU1 wynik jest zgodny (akceptacja) z wymaganiami, gdy jego wartość znajduj</w:t>
      </w:r>
      <w:r w:rsidR="009B20B8" w:rsidRPr="002841E7">
        <w:rPr>
          <w:sz w:val="16"/>
          <w:szCs w:val="16"/>
        </w:rPr>
        <w:t>e</w:t>
      </w:r>
      <w:r w:rsidRPr="002841E7">
        <w:rPr>
          <w:sz w:val="16"/>
          <w:szCs w:val="16"/>
        </w:rPr>
        <w:t xml:space="preserve"> się poniżej wartości granicznej/w zakresie wartości dopuszczalnych oraz powyżej wymaganej wartości minimalnej. Wynik jest niezgodny (odrzucenie) z wymaganiami, gdy jego wartość znajduję się powyżej wartości granicznej/poza zakresem wartości dopuszczalnych oraz poniżej wymaganej wartości minimalnej. Zgodnie z podejściem MU2 wynik badań jest niezgodny, gdy cały zakres niepewności wyniku analizy znajduje się poza tolerancją. </w:t>
      </w:r>
      <w:r w:rsidR="00997769" w:rsidRPr="002841E7">
        <w:rPr>
          <w:sz w:val="16"/>
          <w:szCs w:val="16"/>
        </w:rPr>
        <w:t>W przypadku oznaczania zanieczyszczeń/substancji obcych</w:t>
      </w:r>
      <w:r w:rsidR="00997769">
        <w:rPr>
          <w:sz w:val="16"/>
          <w:szCs w:val="16"/>
        </w:rPr>
        <w:t xml:space="preserve"> stosuje się</w:t>
      </w:r>
      <w:r w:rsidR="00997769" w:rsidRPr="002841E7">
        <w:rPr>
          <w:sz w:val="16"/>
          <w:szCs w:val="16"/>
        </w:rPr>
        <w:t xml:space="preserve"> wariant MU2 a dla badań fizykochemicznych wariant MU1.</w:t>
      </w:r>
      <w:r w:rsidR="00997769">
        <w:rPr>
          <w:sz w:val="16"/>
          <w:szCs w:val="16"/>
        </w:rPr>
        <w:t xml:space="preserve"> </w:t>
      </w:r>
      <w:r w:rsidRPr="002841E7">
        <w:rPr>
          <w:sz w:val="16"/>
          <w:szCs w:val="16"/>
        </w:rPr>
        <w:t xml:space="preserve">Dla substancji czynnej oraz składników obojętnych dopuszcza się warianty MU1 lub MU2. Do stwierdzenia zgodności w tym przypadku Laboratorium stosuje zasadę podejmowania decyzji według wytycznych Klienta. </w:t>
      </w:r>
    </w:p>
    <w:p w14:paraId="077248AC" w14:textId="69DE5E39" w:rsidR="00A02AE5" w:rsidRPr="002841E7" w:rsidRDefault="00A02AE5" w:rsidP="00A02AE5">
      <w:pPr>
        <w:pStyle w:val="Akapitzlist"/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2841E7">
        <w:rPr>
          <w:bCs/>
          <w:sz w:val="16"/>
          <w:szCs w:val="16"/>
        </w:rPr>
        <w:t>Laboratorium podaje niepewność do metod</w:t>
      </w:r>
      <w:r w:rsidR="003E325F">
        <w:rPr>
          <w:bCs/>
          <w:sz w:val="16"/>
          <w:szCs w:val="16"/>
        </w:rPr>
        <w:t>,</w:t>
      </w:r>
      <w:r w:rsidRPr="002841E7">
        <w:rPr>
          <w:bCs/>
          <w:sz w:val="16"/>
          <w:szCs w:val="16"/>
        </w:rPr>
        <w:t xml:space="preserve"> w których została oszacowana </w:t>
      </w:r>
      <w:r w:rsidRPr="002841E7">
        <w:rPr>
          <w:rFonts w:eastAsiaTheme="minorHAnsi"/>
          <w:sz w:val="16"/>
          <w:szCs w:val="16"/>
          <w:lang w:eastAsia="en-US"/>
        </w:rPr>
        <w:t>na poziomie ufności p=95% i współczynniku rozszerzenia k=2. Podana niepewność metody nie obejmuje etapu pobierania próbki</w:t>
      </w:r>
      <w:r w:rsidR="002E78EE" w:rsidRPr="002841E7">
        <w:rPr>
          <w:rFonts w:eastAsiaTheme="minorHAnsi"/>
          <w:sz w:val="16"/>
          <w:szCs w:val="16"/>
          <w:lang w:eastAsia="en-US"/>
        </w:rPr>
        <w:t>.</w:t>
      </w:r>
    </w:p>
    <w:p w14:paraId="1E3FE425" w14:textId="1CFBEC4A" w:rsidR="0061200F" w:rsidRPr="002841E7" w:rsidRDefault="0061200F" w:rsidP="00A02AE5">
      <w:pPr>
        <w:pStyle w:val="Akapitzlist"/>
        <w:numPr>
          <w:ilvl w:val="0"/>
          <w:numId w:val="3"/>
        </w:numPr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Termin wykonania badania: do 8 tygodni od czasu </w:t>
      </w:r>
      <w:r w:rsidR="00972E79" w:rsidRPr="002841E7">
        <w:rPr>
          <w:rFonts w:eastAsiaTheme="minorHAnsi"/>
          <w:sz w:val="16"/>
          <w:szCs w:val="16"/>
          <w:lang w:eastAsia="en-US"/>
        </w:rPr>
        <w:t>skompletowania wymaganej dokumentacji</w:t>
      </w:r>
      <w:r w:rsidR="002E78EE" w:rsidRPr="002841E7">
        <w:rPr>
          <w:rFonts w:eastAsiaTheme="minorHAnsi"/>
          <w:sz w:val="16"/>
          <w:szCs w:val="16"/>
          <w:lang w:eastAsia="en-US"/>
        </w:rPr>
        <w:t>.</w:t>
      </w:r>
      <w:r w:rsidR="001301AC" w:rsidRPr="002841E7">
        <w:rPr>
          <w:rFonts w:eastAsiaTheme="minorHAnsi"/>
          <w:sz w:val="16"/>
          <w:szCs w:val="16"/>
          <w:lang w:eastAsia="en-US"/>
        </w:rPr>
        <w:t xml:space="preserve"> W przypadku próbek przeterminowanych badanie </w:t>
      </w:r>
      <w:r w:rsidR="00972E79" w:rsidRPr="002841E7">
        <w:rPr>
          <w:rFonts w:eastAsiaTheme="minorHAnsi"/>
          <w:sz w:val="16"/>
          <w:szCs w:val="16"/>
          <w:lang w:eastAsia="en-US"/>
        </w:rPr>
        <w:br/>
      </w:r>
      <w:r w:rsidR="001301AC" w:rsidRPr="002841E7">
        <w:rPr>
          <w:rFonts w:eastAsiaTheme="minorHAnsi"/>
          <w:sz w:val="16"/>
          <w:szCs w:val="16"/>
          <w:lang w:eastAsia="en-US"/>
        </w:rPr>
        <w:t>może się rozpocząć po upływie terminu ważności środka</w:t>
      </w:r>
      <w:r w:rsidR="0043502C" w:rsidRPr="002841E7">
        <w:rPr>
          <w:rFonts w:eastAsiaTheme="minorHAnsi"/>
          <w:sz w:val="16"/>
          <w:szCs w:val="16"/>
          <w:lang w:eastAsia="en-US"/>
        </w:rPr>
        <w:t>.</w:t>
      </w:r>
    </w:p>
    <w:p w14:paraId="3664B4D0" w14:textId="16CDA4DD" w:rsidR="00A02AE5" w:rsidRPr="002841E7" w:rsidRDefault="00A02AE5" w:rsidP="00A02AE5">
      <w:pPr>
        <w:pStyle w:val="Akapitzlist"/>
        <w:numPr>
          <w:ilvl w:val="0"/>
          <w:numId w:val="3"/>
        </w:numPr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Sprawozdanie z badań przekazywane je</w:t>
      </w:r>
      <w:r w:rsidR="002E78EE" w:rsidRPr="002841E7">
        <w:rPr>
          <w:rFonts w:eastAsiaTheme="minorHAnsi"/>
          <w:sz w:val="16"/>
          <w:szCs w:val="16"/>
          <w:lang w:eastAsia="en-US"/>
        </w:rPr>
        <w:t>st drogą pocztową. Na życzenie K</w:t>
      </w:r>
      <w:r w:rsidRPr="002841E7">
        <w:rPr>
          <w:rFonts w:eastAsiaTheme="minorHAnsi"/>
          <w:sz w:val="16"/>
          <w:szCs w:val="16"/>
          <w:lang w:eastAsia="en-US"/>
        </w:rPr>
        <w:t>lienta dopuszcza się wysłanie skanu</w:t>
      </w:r>
      <w:r w:rsidR="0061200F" w:rsidRPr="002841E7">
        <w:rPr>
          <w:rFonts w:eastAsiaTheme="minorHAnsi"/>
          <w:sz w:val="16"/>
          <w:szCs w:val="16"/>
          <w:lang w:eastAsia="en-US"/>
        </w:rPr>
        <w:t xml:space="preserve"> </w:t>
      </w:r>
      <w:r w:rsidR="00212569" w:rsidRPr="002841E7">
        <w:rPr>
          <w:rFonts w:eastAsiaTheme="minorHAnsi"/>
          <w:sz w:val="16"/>
          <w:szCs w:val="16"/>
          <w:lang w:eastAsia="en-US"/>
        </w:rPr>
        <w:t xml:space="preserve">sprawozdania </w:t>
      </w:r>
      <w:r w:rsidR="0061200F" w:rsidRPr="002841E7">
        <w:rPr>
          <w:rFonts w:eastAsiaTheme="minorHAnsi"/>
          <w:sz w:val="16"/>
          <w:szCs w:val="16"/>
          <w:lang w:eastAsia="en-US"/>
        </w:rPr>
        <w:t>i faktury</w:t>
      </w:r>
      <w:r w:rsidRPr="002841E7">
        <w:rPr>
          <w:rFonts w:eastAsiaTheme="minorHAnsi"/>
          <w:sz w:val="16"/>
          <w:szCs w:val="16"/>
          <w:lang w:eastAsia="en-US"/>
        </w:rPr>
        <w:t>.</w:t>
      </w:r>
    </w:p>
    <w:p w14:paraId="30E58D6A" w14:textId="77777777" w:rsidR="00993730" w:rsidRPr="002841E7" w:rsidRDefault="00993730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W przypadku chęci zlecenia badań programem badań innym niż oferowanym należy skontaktować się z Laboratorium.</w:t>
      </w:r>
    </w:p>
    <w:p w14:paraId="716EE0D0" w14:textId="77777777" w:rsidR="00E57196" w:rsidRPr="002841E7" w:rsidRDefault="00E57196" w:rsidP="002122E7">
      <w:pPr>
        <w:pStyle w:val="Akapitzlist"/>
        <w:numPr>
          <w:ilvl w:val="0"/>
          <w:numId w:val="3"/>
        </w:numPr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Klient zobowiązuje się dostarczyć </w:t>
      </w:r>
      <w:r w:rsidR="000823B3" w:rsidRPr="002841E7">
        <w:rPr>
          <w:rFonts w:eastAsiaTheme="minorHAnsi"/>
          <w:sz w:val="16"/>
          <w:szCs w:val="16"/>
          <w:lang w:eastAsia="en-US"/>
        </w:rPr>
        <w:t>próbkę</w:t>
      </w:r>
      <w:r w:rsidRPr="002841E7">
        <w:rPr>
          <w:rFonts w:eastAsiaTheme="minorHAnsi"/>
          <w:sz w:val="16"/>
          <w:szCs w:val="16"/>
          <w:lang w:eastAsia="en-US"/>
        </w:rPr>
        <w:t xml:space="preserve"> do Laboratorium na własny koszt.</w:t>
      </w:r>
      <w:r w:rsidR="00CC55FC" w:rsidRPr="002841E7">
        <w:t xml:space="preserve"> </w:t>
      </w:r>
    </w:p>
    <w:p w14:paraId="45B38C70" w14:textId="77777777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Dostarczenie </w:t>
      </w:r>
      <w:r w:rsidR="000823B3" w:rsidRPr="002841E7">
        <w:rPr>
          <w:rFonts w:eastAsiaTheme="minorHAnsi"/>
          <w:sz w:val="16"/>
          <w:szCs w:val="16"/>
          <w:lang w:eastAsia="en-US"/>
        </w:rPr>
        <w:t>próbki</w:t>
      </w:r>
      <w:r w:rsidRPr="002841E7">
        <w:rPr>
          <w:rFonts w:eastAsiaTheme="minorHAnsi"/>
          <w:sz w:val="16"/>
          <w:szCs w:val="16"/>
          <w:lang w:eastAsia="en-US"/>
        </w:rPr>
        <w:t xml:space="preserve"> niespełniającej wymagań Laboratorium uniemo</w:t>
      </w:r>
      <w:r w:rsidR="000823B3" w:rsidRPr="002841E7">
        <w:rPr>
          <w:rFonts w:eastAsiaTheme="minorHAnsi"/>
          <w:sz w:val="16"/>
          <w:szCs w:val="16"/>
          <w:lang w:eastAsia="en-US"/>
        </w:rPr>
        <w:t>ż</w:t>
      </w:r>
      <w:r w:rsidRPr="002841E7">
        <w:rPr>
          <w:rFonts w:eastAsiaTheme="minorHAnsi"/>
          <w:sz w:val="16"/>
          <w:szCs w:val="16"/>
          <w:lang w:eastAsia="en-US"/>
        </w:rPr>
        <w:t>liwi wyko</w:t>
      </w:r>
      <w:r w:rsidR="000C01A5" w:rsidRPr="002841E7">
        <w:rPr>
          <w:rFonts w:eastAsiaTheme="minorHAnsi"/>
          <w:sz w:val="16"/>
          <w:szCs w:val="16"/>
          <w:lang w:eastAsia="en-US"/>
        </w:rPr>
        <w:t>nanie przez Laboratorium usługi.</w:t>
      </w:r>
    </w:p>
    <w:p w14:paraId="141F8EB7" w14:textId="77777777" w:rsidR="00E57196" w:rsidRPr="002841E7" w:rsidRDefault="003C0481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Laboratorium może wydawać </w:t>
      </w:r>
      <w:r w:rsidR="000264E5" w:rsidRPr="002841E7">
        <w:rPr>
          <w:rFonts w:eastAsiaTheme="minorHAnsi"/>
          <w:sz w:val="16"/>
          <w:szCs w:val="16"/>
          <w:lang w:eastAsia="en-US"/>
        </w:rPr>
        <w:t>sprawozdania</w:t>
      </w:r>
      <w:r w:rsidRPr="002841E7">
        <w:rPr>
          <w:rFonts w:eastAsiaTheme="minorHAnsi"/>
          <w:sz w:val="16"/>
          <w:szCs w:val="16"/>
          <w:lang w:eastAsia="en-US"/>
        </w:rPr>
        <w:t xml:space="preserve"> zwierające jednocześnie wyniki objęte zakresem akredytacji jak i spoza tego zakresu.</w:t>
      </w:r>
    </w:p>
    <w:p w14:paraId="19B2B6C8" w14:textId="4DDA480F" w:rsidR="00E57196" w:rsidRPr="002841E7" w:rsidRDefault="000264E5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Sprawozdanie</w:t>
      </w:r>
      <w:r w:rsidR="00E57196" w:rsidRPr="002841E7">
        <w:rPr>
          <w:rFonts w:eastAsiaTheme="minorHAnsi"/>
          <w:sz w:val="16"/>
          <w:szCs w:val="16"/>
          <w:lang w:eastAsia="en-US"/>
        </w:rPr>
        <w:t xml:space="preserve"> z badań wysyłan</w:t>
      </w:r>
      <w:r w:rsidR="00972E79" w:rsidRPr="002841E7">
        <w:rPr>
          <w:rFonts w:eastAsiaTheme="minorHAnsi"/>
          <w:sz w:val="16"/>
          <w:szCs w:val="16"/>
          <w:lang w:eastAsia="en-US"/>
        </w:rPr>
        <w:t>e</w:t>
      </w:r>
      <w:r w:rsidR="00E57196" w:rsidRPr="002841E7">
        <w:rPr>
          <w:rFonts w:eastAsiaTheme="minorHAnsi"/>
          <w:sz w:val="16"/>
          <w:szCs w:val="16"/>
          <w:lang w:eastAsia="en-US"/>
        </w:rPr>
        <w:t xml:space="preserve"> jest niezwłocznie po </w:t>
      </w:r>
      <w:r w:rsidR="0081363D" w:rsidRPr="002841E7">
        <w:rPr>
          <w:rFonts w:eastAsiaTheme="minorHAnsi"/>
          <w:sz w:val="16"/>
          <w:szCs w:val="16"/>
          <w:lang w:eastAsia="en-US"/>
        </w:rPr>
        <w:t>wy</w:t>
      </w:r>
      <w:r w:rsidR="008B61B9" w:rsidRPr="002841E7">
        <w:rPr>
          <w:rFonts w:eastAsiaTheme="minorHAnsi"/>
          <w:sz w:val="16"/>
          <w:szCs w:val="16"/>
          <w:lang w:eastAsia="en-US"/>
        </w:rPr>
        <w:t>konaniu</w:t>
      </w:r>
      <w:r w:rsidR="0081363D" w:rsidRPr="002841E7">
        <w:rPr>
          <w:rFonts w:eastAsiaTheme="minorHAnsi"/>
          <w:sz w:val="16"/>
          <w:szCs w:val="16"/>
          <w:lang w:eastAsia="en-US"/>
        </w:rPr>
        <w:t xml:space="preserve"> usługi</w:t>
      </w:r>
      <w:r w:rsidR="00E57196" w:rsidRPr="002841E7">
        <w:rPr>
          <w:rFonts w:eastAsiaTheme="minorHAnsi"/>
          <w:sz w:val="16"/>
          <w:szCs w:val="16"/>
          <w:lang w:eastAsia="en-US"/>
        </w:rPr>
        <w:t>.</w:t>
      </w:r>
    </w:p>
    <w:p w14:paraId="781AE840" w14:textId="5B097E8F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Klient upowa</w:t>
      </w:r>
      <w:r w:rsidR="000823B3" w:rsidRPr="002841E7">
        <w:rPr>
          <w:rFonts w:eastAsiaTheme="minorHAnsi"/>
          <w:sz w:val="16"/>
          <w:szCs w:val="16"/>
          <w:lang w:eastAsia="en-US"/>
        </w:rPr>
        <w:t>ż</w:t>
      </w:r>
      <w:r w:rsidRPr="002841E7">
        <w:rPr>
          <w:rFonts w:eastAsiaTheme="minorHAnsi"/>
          <w:sz w:val="16"/>
          <w:szCs w:val="16"/>
          <w:lang w:eastAsia="en-US"/>
        </w:rPr>
        <w:t>nia Laboratorium do wystawienia faktury VAT bez podpisu.</w:t>
      </w:r>
      <w:r w:rsidR="00020746" w:rsidRPr="002841E7">
        <w:rPr>
          <w:rFonts w:eastAsiaTheme="minorHAnsi"/>
          <w:sz w:val="16"/>
          <w:szCs w:val="16"/>
          <w:lang w:eastAsia="en-US"/>
        </w:rPr>
        <w:t xml:space="preserve"> </w:t>
      </w:r>
    </w:p>
    <w:p w14:paraId="3B4CD809" w14:textId="2D658FA4" w:rsidR="00CC55FC" w:rsidRPr="002841E7" w:rsidRDefault="00CC55FC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Laboratorium nie ponosi odpowiedzialności za wyniki w przypadku niewłaściwego pobrania próbki</w:t>
      </w:r>
      <w:r w:rsidR="002E78EE" w:rsidRPr="002841E7">
        <w:rPr>
          <w:rFonts w:eastAsiaTheme="minorHAnsi"/>
          <w:sz w:val="16"/>
          <w:szCs w:val="16"/>
          <w:lang w:eastAsia="en-US"/>
        </w:rPr>
        <w:t xml:space="preserve"> przez K</w:t>
      </w:r>
      <w:r w:rsidR="0085336D" w:rsidRPr="002841E7">
        <w:rPr>
          <w:rFonts w:eastAsiaTheme="minorHAnsi"/>
          <w:sz w:val="16"/>
          <w:szCs w:val="16"/>
          <w:lang w:eastAsia="en-US"/>
        </w:rPr>
        <w:t>lienta</w:t>
      </w:r>
      <w:r w:rsidRPr="002841E7">
        <w:rPr>
          <w:rFonts w:eastAsiaTheme="minorHAnsi"/>
          <w:sz w:val="16"/>
          <w:szCs w:val="16"/>
          <w:lang w:eastAsia="en-US"/>
        </w:rPr>
        <w:t>.</w:t>
      </w:r>
    </w:p>
    <w:p w14:paraId="0E08A39E" w14:textId="0D8C73E1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Laboratorium mo</w:t>
      </w:r>
      <w:r w:rsidR="000823B3" w:rsidRPr="002841E7">
        <w:rPr>
          <w:rFonts w:eastAsiaTheme="minorHAnsi"/>
          <w:sz w:val="16"/>
          <w:szCs w:val="16"/>
          <w:lang w:eastAsia="en-US"/>
        </w:rPr>
        <w:t>ż</w:t>
      </w:r>
      <w:r w:rsidRPr="002841E7">
        <w:rPr>
          <w:rFonts w:eastAsiaTheme="minorHAnsi"/>
          <w:sz w:val="16"/>
          <w:szCs w:val="16"/>
          <w:lang w:eastAsia="en-US"/>
        </w:rPr>
        <w:t xml:space="preserve">e wykorzystać wyniki </w:t>
      </w:r>
      <w:r w:rsidR="000823B3" w:rsidRPr="002841E7">
        <w:rPr>
          <w:rFonts w:eastAsiaTheme="minorHAnsi"/>
          <w:sz w:val="16"/>
          <w:szCs w:val="16"/>
          <w:lang w:eastAsia="en-US"/>
        </w:rPr>
        <w:t>pomiarów</w:t>
      </w:r>
      <w:r w:rsidRPr="002841E7">
        <w:rPr>
          <w:rFonts w:eastAsiaTheme="minorHAnsi"/>
          <w:sz w:val="16"/>
          <w:szCs w:val="16"/>
          <w:lang w:eastAsia="en-US"/>
        </w:rPr>
        <w:t xml:space="preserve"> w publikacjach i pracach naukowych wyłącznie bez podawania danych </w:t>
      </w:r>
      <w:r w:rsidR="002E78EE" w:rsidRPr="002841E7">
        <w:rPr>
          <w:rFonts w:eastAsiaTheme="minorHAnsi"/>
          <w:sz w:val="16"/>
          <w:szCs w:val="16"/>
          <w:lang w:eastAsia="en-US"/>
        </w:rPr>
        <w:t>K</w:t>
      </w:r>
      <w:r w:rsidRPr="002841E7">
        <w:rPr>
          <w:rFonts w:eastAsiaTheme="minorHAnsi"/>
          <w:sz w:val="16"/>
          <w:szCs w:val="16"/>
          <w:lang w:eastAsia="en-US"/>
        </w:rPr>
        <w:t>lienta.</w:t>
      </w:r>
    </w:p>
    <w:p w14:paraId="7C79AFC6" w14:textId="77777777" w:rsidR="000C01A5" w:rsidRPr="002841E7" w:rsidRDefault="000C01A5" w:rsidP="002122E7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16"/>
          <w:szCs w:val="16"/>
        </w:rPr>
      </w:pPr>
      <w:r w:rsidRPr="002841E7">
        <w:rPr>
          <w:sz w:val="16"/>
          <w:szCs w:val="16"/>
        </w:rPr>
        <w:t>Laboratorium przyjmuje od Klientów zlecenia na wykonanie usługi według procedur obowiązujących w Laboratorium.</w:t>
      </w:r>
    </w:p>
    <w:p w14:paraId="635934CA" w14:textId="77777777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Potwierdzeniem wykonania usługi będzie </w:t>
      </w:r>
      <w:r w:rsidR="000264E5" w:rsidRPr="002841E7">
        <w:rPr>
          <w:rFonts w:eastAsiaTheme="minorHAnsi"/>
          <w:sz w:val="16"/>
          <w:szCs w:val="16"/>
          <w:lang w:eastAsia="en-US"/>
        </w:rPr>
        <w:t>sprawozdanie</w:t>
      </w:r>
      <w:r w:rsidRPr="002841E7">
        <w:rPr>
          <w:rFonts w:eastAsiaTheme="minorHAnsi"/>
          <w:sz w:val="16"/>
          <w:szCs w:val="16"/>
          <w:lang w:eastAsia="en-US"/>
        </w:rPr>
        <w:t xml:space="preserve"> z badań wystawion</w:t>
      </w:r>
      <w:r w:rsidR="000264E5" w:rsidRPr="002841E7">
        <w:rPr>
          <w:rFonts w:eastAsiaTheme="minorHAnsi"/>
          <w:sz w:val="16"/>
          <w:szCs w:val="16"/>
          <w:lang w:eastAsia="en-US"/>
        </w:rPr>
        <w:t>e</w:t>
      </w:r>
      <w:r w:rsidRPr="002841E7">
        <w:rPr>
          <w:rFonts w:eastAsiaTheme="minorHAnsi"/>
          <w:sz w:val="16"/>
          <w:szCs w:val="16"/>
          <w:lang w:eastAsia="en-US"/>
        </w:rPr>
        <w:t xml:space="preserve"> przez Laboratorium.</w:t>
      </w:r>
    </w:p>
    <w:p w14:paraId="704B1EF1" w14:textId="45EBD9A0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W przypadku</w:t>
      </w:r>
      <w:r w:rsidR="002E78EE" w:rsidRPr="002841E7">
        <w:rPr>
          <w:rFonts w:eastAsiaTheme="minorHAnsi"/>
          <w:sz w:val="16"/>
          <w:szCs w:val="16"/>
          <w:lang w:eastAsia="en-US"/>
        </w:rPr>
        <w:t xml:space="preserve"> </w:t>
      </w:r>
      <w:r w:rsidRPr="002841E7">
        <w:rPr>
          <w:rFonts w:eastAsiaTheme="minorHAnsi"/>
          <w:sz w:val="16"/>
          <w:szCs w:val="16"/>
          <w:lang w:eastAsia="en-US"/>
        </w:rPr>
        <w:t xml:space="preserve">rezygnacji z usługi w trakcie jej wykonywania wystawiona zostanie faktura VAT </w:t>
      </w:r>
      <w:bookmarkStart w:id="1" w:name="_Hlk84924906"/>
      <w:r w:rsidR="0061200F" w:rsidRPr="002841E7">
        <w:rPr>
          <w:rFonts w:eastAsiaTheme="minorHAnsi"/>
          <w:sz w:val="16"/>
          <w:szCs w:val="16"/>
          <w:lang w:eastAsia="en-US"/>
        </w:rPr>
        <w:t xml:space="preserve">w wysokości poniesionych przez </w:t>
      </w:r>
      <w:r w:rsidR="00752F14" w:rsidRPr="002841E7">
        <w:rPr>
          <w:rFonts w:eastAsiaTheme="minorHAnsi"/>
          <w:sz w:val="16"/>
          <w:szCs w:val="16"/>
          <w:lang w:eastAsia="en-US"/>
        </w:rPr>
        <w:t>L</w:t>
      </w:r>
      <w:r w:rsidR="0061200F" w:rsidRPr="002841E7">
        <w:rPr>
          <w:rFonts w:eastAsiaTheme="minorHAnsi"/>
          <w:sz w:val="16"/>
          <w:szCs w:val="16"/>
          <w:lang w:eastAsia="en-US"/>
        </w:rPr>
        <w:t>aboratorium kosztów</w:t>
      </w:r>
      <w:bookmarkEnd w:id="1"/>
      <w:r w:rsidRPr="002841E7">
        <w:rPr>
          <w:rFonts w:eastAsiaTheme="minorHAnsi"/>
          <w:sz w:val="16"/>
          <w:szCs w:val="16"/>
          <w:lang w:eastAsia="en-US"/>
        </w:rPr>
        <w:t>.</w:t>
      </w:r>
    </w:p>
    <w:p w14:paraId="0CEF0388" w14:textId="774CD3FE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 xml:space="preserve">Zleceniodawcy przysługuje prawo wniesienia reklamacji dotyczącej </w:t>
      </w:r>
      <w:r w:rsidR="000823B3" w:rsidRPr="002841E7">
        <w:rPr>
          <w:rFonts w:eastAsiaTheme="minorHAnsi"/>
          <w:sz w:val="16"/>
          <w:szCs w:val="16"/>
          <w:lang w:eastAsia="en-US"/>
        </w:rPr>
        <w:t>wyników</w:t>
      </w:r>
      <w:r w:rsidRPr="002841E7">
        <w:rPr>
          <w:rFonts w:eastAsiaTheme="minorHAnsi"/>
          <w:sz w:val="16"/>
          <w:szCs w:val="16"/>
          <w:lang w:eastAsia="en-US"/>
        </w:rPr>
        <w:t xml:space="preserve"> badań</w:t>
      </w:r>
      <w:r w:rsidR="003E325F">
        <w:rPr>
          <w:rFonts w:eastAsiaTheme="minorHAnsi"/>
          <w:sz w:val="16"/>
          <w:szCs w:val="16"/>
          <w:lang w:eastAsia="en-US"/>
        </w:rPr>
        <w:t xml:space="preserve">. </w:t>
      </w:r>
      <w:r w:rsidR="00817DD4" w:rsidRPr="002841E7">
        <w:rPr>
          <w:rFonts w:eastAsiaTheme="minorHAnsi"/>
          <w:sz w:val="16"/>
          <w:szCs w:val="16"/>
          <w:lang w:eastAsia="en-US"/>
        </w:rPr>
        <w:t xml:space="preserve">Procedura dotycząca rozpatrywania reklamacji/skarg </w:t>
      </w:r>
      <w:r w:rsidR="0071575C" w:rsidRPr="002841E7">
        <w:rPr>
          <w:rFonts w:eastAsiaTheme="minorHAnsi"/>
          <w:sz w:val="16"/>
          <w:szCs w:val="16"/>
          <w:lang w:eastAsia="en-US"/>
        </w:rPr>
        <w:t>jest u</w:t>
      </w:r>
      <w:r w:rsidR="00817DD4" w:rsidRPr="002841E7">
        <w:rPr>
          <w:rFonts w:eastAsiaTheme="minorHAnsi"/>
          <w:sz w:val="16"/>
          <w:szCs w:val="16"/>
          <w:lang w:eastAsia="en-US"/>
        </w:rPr>
        <w:t>dostępn</w:t>
      </w:r>
      <w:r w:rsidR="0071575C" w:rsidRPr="002841E7">
        <w:rPr>
          <w:rFonts w:eastAsiaTheme="minorHAnsi"/>
          <w:sz w:val="16"/>
          <w:szCs w:val="16"/>
          <w:lang w:eastAsia="en-US"/>
        </w:rPr>
        <w:t>iana Klientowi</w:t>
      </w:r>
      <w:r w:rsidR="00817DD4" w:rsidRPr="002841E7">
        <w:rPr>
          <w:rFonts w:eastAsiaTheme="minorHAnsi"/>
          <w:sz w:val="16"/>
          <w:szCs w:val="16"/>
          <w:lang w:eastAsia="en-US"/>
        </w:rPr>
        <w:t xml:space="preserve"> w Laboratorium.</w:t>
      </w:r>
    </w:p>
    <w:p w14:paraId="4867352C" w14:textId="77777777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Laboratorium przestrzega zasad poufności</w:t>
      </w:r>
      <w:r w:rsidR="005A379B" w:rsidRPr="002841E7">
        <w:rPr>
          <w:rFonts w:eastAsiaTheme="minorHAnsi"/>
          <w:sz w:val="16"/>
          <w:szCs w:val="16"/>
          <w:lang w:eastAsia="en-US"/>
        </w:rPr>
        <w:t>, bezstronności</w:t>
      </w:r>
      <w:r w:rsidRPr="002841E7">
        <w:rPr>
          <w:rFonts w:eastAsiaTheme="minorHAnsi"/>
          <w:sz w:val="16"/>
          <w:szCs w:val="16"/>
          <w:lang w:eastAsia="en-US"/>
        </w:rPr>
        <w:t xml:space="preserve"> i praw Klienta.</w:t>
      </w:r>
    </w:p>
    <w:p w14:paraId="3A6FBEBD" w14:textId="77777777" w:rsidR="00E57196" w:rsidRPr="002841E7" w:rsidRDefault="00E57196" w:rsidP="00212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Zmiany do zlecenia wymagają formy pisemnej pod rygorem niewa</w:t>
      </w:r>
      <w:r w:rsidR="000823B3" w:rsidRPr="002841E7">
        <w:rPr>
          <w:rFonts w:eastAsiaTheme="minorHAnsi"/>
          <w:sz w:val="16"/>
          <w:szCs w:val="16"/>
          <w:lang w:eastAsia="en-US"/>
        </w:rPr>
        <w:t>ż</w:t>
      </w:r>
      <w:r w:rsidRPr="002841E7">
        <w:rPr>
          <w:rFonts w:eastAsiaTheme="minorHAnsi"/>
          <w:sz w:val="16"/>
          <w:szCs w:val="16"/>
          <w:lang w:eastAsia="en-US"/>
        </w:rPr>
        <w:t>ności.</w:t>
      </w:r>
    </w:p>
    <w:p w14:paraId="36B68028" w14:textId="77777777" w:rsidR="00FF49CB" w:rsidRPr="002841E7" w:rsidRDefault="00FF49CB" w:rsidP="008533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1E7">
        <w:rPr>
          <w:rFonts w:eastAsiaTheme="minorHAnsi"/>
          <w:sz w:val="16"/>
          <w:szCs w:val="16"/>
          <w:lang w:eastAsia="en-US"/>
        </w:rPr>
        <w:t>Klient ma możliwość uczestnictwa w badaniach wyłącznie jako obserwator.</w:t>
      </w:r>
    </w:p>
    <w:p w14:paraId="703DF5A1" w14:textId="16AD992F" w:rsidR="003C0481" w:rsidRPr="002841E7" w:rsidRDefault="00EC0925" w:rsidP="000F50B7">
      <w:pPr>
        <w:pStyle w:val="Akapitzlist"/>
        <w:numPr>
          <w:ilvl w:val="0"/>
          <w:numId w:val="3"/>
        </w:numPr>
        <w:contextualSpacing w:val="0"/>
        <w:jc w:val="both"/>
        <w:rPr>
          <w:sz w:val="16"/>
          <w:szCs w:val="16"/>
        </w:rPr>
      </w:pPr>
      <w:bookmarkStart w:id="2" w:name="_Hlk15900210"/>
      <w:r w:rsidRPr="002841E7">
        <w:rPr>
          <w:sz w:val="16"/>
          <w:szCs w:val="16"/>
        </w:rPr>
        <w:t xml:space="preserve">Laboratorium nie ponosi odpowiedzialności za informacje dostarczone przez </w:t>
      </w:r>
      <w:r w:rsidR="002E78EE" w:rsidRPr="002841E7">
        <w:rPr>
          <w:sz w:val="16"/>
          <w:szCs w:val="16"/>
        </w:rPr>
        <w:t>K</w:t>
      </w:r>
      <w:r w:rsidRPr="002841E7">
        <w:rPr>
          <w:sz w:val="16"/>
          <w:szCs w:val="16"/>
        </w:rPr>
        <w:t>lienta (dane zleceniodawcy, informacje o badanym materiale</w:t>
      </w:r>
      <w:bookmarkEnd w:id="2"/>
      <w:r w:rsidRPr="002841E7">
        <w:rPr>
          <w:sz w:val="16"/>
          <w:szCs w:val="16"/>
        </w:rPr>
        <w:t>)</w:t>
      </w:r>
      <w:r w:rsidR="00012D34" w:rsidRPr="002841E7">
        <w:rPr>
          <w:sz w:val="16"/>
          <w:szCs w:val="16"/>
        </w:rPr>
        <w:t>.</w:t>
      </w:r>
    </w:p>
    <w:p w14:paraId="5C3AAB3D" w14:textId="7C8066BB" w:rsidR="00DF65CD" w:rsidRPr="002841E7" w:rsidRDefault="00EC0925" w:rsidP="009A0DF4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2841E7">
        <w:rPr>
          <w:sz w:val="16"/>
          <w:szCs w:val="16"/>
        </w:rPr>
        <w:t>Zgodnie z Ustawą z dnia 10 maja 2018 roku o Ochronie Danych Osobowych Dz. U. 2018 poz. 1000 oraz Rozporządzeniem Parlamentu Europejskiego i</w:t>
      </w:r>
      <w:r w:rsidR="002122E7" w:rsidRPr="002841E7">
        <w:rPr>
          <w:sz w:val="16"/>
          <w:szCs w:val="16"/>
        </w:rPr>
        <w:t> </w:t>
      </w:r>
      <w:r w:rsidRPr="002841E7">
        <w:rPr>
          <w:sz w:val="16"/>
          <w:szCs w:val="16"/>
        </w:rPr>
        <w:t>Rady (UE) z dnia 27 kwietnia 2016 r. nr 2016/679 w sprawie ochrony osób fizycznych w związku z przetwarzaniem danych osobowych i w sprawie swobodnego przepływu takich danych oraz uchylenia dyrektywy 95/46/WE (RODO) wyrażam zgodę na przetwarzanie udostępnionych przez mnie danych osobowych, które przekraczają zakres danych wymaganych na podstawie przepisów prawa przez Instytut Ochrony Roślin-Państwowy Instytut Badawczy 60-318 Poznań, ul. Władysława Węgorka 20 do realizacji celów związanych z przeprowadzeniem procesu badania.</w:t>
      </w:r>
    </w:p>
    <w:p w14:paraId="572B87CA" w14:textId="58D804B5" w:rsidR="004144AB" w:rsidRDefault="00562F3D" w:rsidP="002122E7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2841E7">
        <w:rPr>
          <w:sz w:val="16"/>
          <w:szCs w:val="16"/>
        </w:rPr>
        <w:t xml:space="preserve">Opinia do sprawozdania z badań jest wydawana wyłącznie w </w:t>
      </w:r>
      <w:r w:rsidR="00576819" w:rsidRPr="002841E7">
        <w:rPr>
          <w:sz w:val="16"/>
          <w:szCs w:val="16"/>
        </w:rPr>
        <w:t>przypadku,</w:t>
      </w:r>
      <w:r w:rsidRPr="002841E7">
        <w:rPr>
          <w:sz w:val="16"/>
          <w:szCs w:val="16"/>
        </w:rPr>
        <w:t xml:space="preserve"> gdy celem zlecenia jest przedłużenie ważności środka ochrony roślin</w:t>
      </w:r>
      <w:r w:rsidR="002F73A0" w:rsidRPr="002841E7">
        <w:rPr>
          <w:sz w:val="16"/>
          <w:szCs w:val="16"/>
        </w:rPr>
        <w:t>.</w:t>
      </w:r>
    </w:p>
    <w:p w14:paraId="72397B74" w14:textId="581F5710" w:rsidR="000B36BE" w:rsidRPr="004D6D8B" w:rsidRDefault="000B36BE" w:rsidP="002122E7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4D6D8B">
        <w:rPr>
          <w:sz w:val="16"/>
          <w:szCs w:val="16"/>
        </w:rPr>
        <w:t>Ustalono, że w przypadku otrzymania rezultatu badania poniżej dolnej/powyżej górnej granicy zakresu pomiarowego metody stwierdzenie zgodności z wymaganiami w obszarze regulowanym prawnie będzie realizowane w ramach opinii i interpretacji (jeżeli dotyczy).</w:t>
      </w:r>
    </w:p>
    <w:p w14:paraId="1F89477D" w14:textId="77777777" w:rsidR="006778A4" w:rsidRPr="00D146AB" w:rsidRDefault="006778A4" w:rsidP="00342802">
      <w:pPr>
        <w:jc w:val="both"/>
        <w:rPr>
          <w:rFonts w:eastAsiaTheme="minorHAnsi"/>
          <w:sz w:val="8"/>
          <w:szCs w:val="8"/>
          <w:lang w:eastAsia="en-US"/>
        </w:rPr>
      </w:pPr>
    </w:p>
    <w:tbl>
      <w:tblPr>
        <w:tblStyle w:val="Tabela-Siatka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D146AB" w:rsidRPr="00D146AB" w14:paraId="19F73D93" w14:textId="77777777" w:rsidTr="009926F0">
        <w:trPr>
          <w:trHeight w:val="1274"/>
        </w:trPr>
        <w:tc>
          <w:tcPr>
            <w:tcW w:w="10420" w:type="dxa"/>
          </w:tcPr>
          <w:p w14:paraId="358066DF" w14:textId="77777777" w:rsidR="006E29CA" w:rsidRPr="00D146AB" w:rsidRDefault="00030C86" w:rsidP="00447CE5">
            <w:pPr>
              <w:spacing w:before="12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Uwagi zleceniodawcy:</w:t>
            </w:r>
          </w:p>
        </w:tc>
      </w:tr>
      <w:tr w:rsidR="00012D34" w:rsidRPr="00D146AB" w14:paraId="60E58765" w14:textId="77777777" w:rsidTr="00DE164B">
        <w:trPr>
          <w:trHeight w:val="786"/>
        </w:trPr>
        <w:tc>
          <w:tcPr>
            <w:tcW w:w="10420" w:type="dxa"/>
          </w:tcPr>
          <w:p w14:paraId="3D01EB99" w14:textId="4994FD12" w:rsidR="00012D34" w:rsidRPr="00D146AB" w:rsidRDefault="00016B6C" w:rsidP="004D2BBB">
            <w:pPr>
              <w:jc w:val="both"/>
              <w:rPr>
                <w:b/>
                <w:sz w:val="22"/>
                <w:szCs w:val="22"/>
              </w:rPr>
            </w:pPr>
            <w:r w:rsidRPr="00D146AB">
              <w:rPr>
                <w:b/>
                <w:sz w:val="22"/>
                <w:szCs w:val="22"/>
              </w:rPr>
              <w:t>Oświadczam, ż</w:t>
            </w:r>
            <w:r w:rsidR="00012D34" w:rsidRPr="00D146AB">
              <w:rPr>
                <w:b/>
                <w:sz w:val="22"/>
                <w:szCs w:val="22"/>
              </w:rPr>
              <w:t>e zapoznałam/em się i akceptuję powyższe warunki:</w:t>
            </w:r>
          </w:p>
          <w:p w14:paraId="0DB81318" w14:textId="77777777" w:rsidR="00012D34" w:rsidRPr="00D146AB" w:rsidRDefault="00012D34" w:rsidP="004D2BB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9C13045" w14:textId="44C03DE5" w:rsidR="00012D34" w:rsidRPr="00D146AB" w:rsidRDefault="00012D34" w:rsidP="004D2BB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……………………………………………….……………………………………………………………………</w:t>
            </w:r>
            <w:r w:rsidR="00174E68"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…..</w:t>
            </w:r>
          </w:p>
          <w:p w14:paraId="1F799D78" w14:textId="77777777" w:rsidR="00012D34" w:rsidRPr="00D146AB" w:rsidRDefault="00012D34" w:rsidP="004D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146AB">
              <w:rPr>
                <w:rFonts w:eastAsiaTheme="minorHAnsi"/>
                <w:i/>
                <w:sz w:val="16"/>
                <w:szCs w:val="16"/>
                <w:lang w:eastAsia="en-US"/>
              </w:rPr>
              <w:t>(data i podpis Klienta)</w:t>
            </w:r>
          </w:p>
          <w:p w14:paraId="3365BBE1" w14:textId="5DE11899" w:rsidR="00A02AE5" w:rsidRPr="00D146AB" w:rsidRDefault="00A02AE5" w:rsidP="004D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6"/>
                <w:szCs w:val="6"/>
                <w:lang w:eastAsia="en-US"/>
              </w:rPr>
            </w:pPr>
          </w:p>
        </w:tc>
      </w:tr>
    </w:tbl>
    <w:p w14:paraId="608813AB" w14:textId="77777777" w:rsidR="00E57196" w:rsidRPr="00D146AB" w:rsidRDefault="00E57196" w:rsidP="00E57196">
      <w:pPr>
        <w:spacing w:line="360" w:lineRule="auto"/>
        <w:jc w:val="both"/>
        <w:rPr>
          <w:sz w:val="8"/>
          <w:szCs w:val="8"/>
        </w:rPr>
      </w:pPr>
    </w:p>
    <w:tbl>
      <w:tblPr>
        <w:tblStyle w:val="Tabela-Siatka"/>
        <w:tblW w:w="5143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18"/>
      </w:tblGrid>
      <w:tr w:rsidR="00D146AB" w:rsidRPr="00D146AB" w14:paraId="51327681" w14:textId="77777777" w:rsidTr="00342802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676920" w14:textId="77777777" w:rsidR="00012D34" w:rsidRPr="00D146AB" w:rsidRDefault="00012D34" w:rsidP="00012D34">
            <w:pPr>
              <w:jc w:val="both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14:paraId="1D38E0F2" w14:textId="75387ECB" w:rsidR="00F67FFD" w:rsidRPr="00D146AB" w:rsidRDefault="00012D34" w:rsidP="00342802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Dokonano przeglądu i dopuszczono do realizacji:</w:t>
            </w:r>
            <w:r w:rsidRPr="00D146AB">
              <w:rPr>
                <w:rFonts w:eastAsiaTheme="minorHAnsi"/>
                <w:sz w:val="18"/>
                <w:szCs w:val="18"/>
                <w:lang w:eastAsia="en-US"/>
              </w:rPr>
              <w:t>……………..</w:t>
            </w:r>
            <w:r w:rsidR="00F67FFD" w:rsidRPr="00D146AB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…………………………………………</w:t>
            </w:r>
            <w:r w:rsidR="00174E68" w:rsidRPr="00D146AB">
              <w:rPr>
                <w:rFonts w:eastAsiaTheme="minorHAnsi"/>
                <w:sz w:val="18"/>
                <w:szCs w:val="18"/>
                <w:lang w:eastAsia="en-US"/>
              </w:rPr>
              <w:t>……………..</w:t>
            </w:r>
            <w:r w:rsidR="00F67FFD" w:rsidRPr="00D146AB">
              <w:rPr>
                <w:rFonts w:eastAsiaTheme="minorHAnsi"/>
                <w:sz w:val="18"/>
                <w:szCs w:val="18"/>
                <w:lang w:eastAsia="en-US"/>
              </w:rPr>
              <w:t>………</w:t>
            </w:r>
          </w:p>
          <w:p w14:paraId="2A1A621B" w14:textId="0DD9F038" w:rsidR="00AE5D9F" w:rsidRPr="00D146AB" w:rsidRDefault="00F67FFD" w:rsidP="00342802">
            <w:pPr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lang w:eastAsia="en-US"/>
              </w:rPr>
              <w:t xml:space="preserve">                                                                 </w:t>
            </w:r>
            <w:r w:rsidR="00012D34" w:rsidRPr="00D146AB">
              <w:rPr>
                <w:rFonts w:eastAsiaTheme="minorHAnsi"/>
                <w:lang w:eastAsia="en-US"/>
              </w:rPr>
              <w:t xml:space="preserve">                                                               </w:t>
            </w:r>
            <w:r w:rsidRPr="00D146AB">
              <w:rPr>
                <w:rFonts w:eastAsiaTheme="minorHAnsi"/>
                <w:lang w:eastAsia="en-US"/>
              </w:rPr>
              <w:t xml:space="preserve">    </w:t>
            </w:r>
            <w:r w:rsidRPr="00D146AB">
              <w:rPr>
                <w:rFonts w:eastAsiaTheme="minorHAnsi"/>
                <w:i/>
                <w:lang w:eastAsia="en-US"/>
              </w:rPr>
              <w:t>(</w:t>
            </w:r>
            <w:r w:rsidRPr="00D146AB">
              <w:rPr>
                <w:rFonts w:eastAsiaTheme="minorHAnsi"/>
                <w:i/>
                <w:sz w:val="16"/>
                <w:szCs w:val="16"/>
                <w:lang w:eastAsia="en-US"/>
              </w:rPr>
              <w:t>data i podpis)</w:t>
            </w:r>
          </w:p>
        </w:tc>
      </w:tr>
      <w:tr w:rsidR="00D146AB" w:rsidRPr="00D146AB" w14:paraId="4C03DD8C" w14:textId="77777777" w:rsidTr="00342802">
        <w:trPr>
          <w:trHeight w:val="215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F5105C" w14:textId="77777777" w:rsidR="004D2BBB" w:rsidRPr="00D146AB" w:rsidRDefault="004D2BBB" w:rsidP="004D2BBB">
            <w:pPr>
              <w:spacing w:before="12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Uwagi Laboratorium, dodatkowe uzgodnienia</w:t>
            </w:r>
            <w:r w:rsidR="00197FF1" w:rsidRPr="00D146AB">
              <w:rPr>
                <w:rFonts w:eastAsiaTheme="minorHAnsi"/>
                <w:b/>
                <w:sz w:val="22"/>
                <w:szCs w:val="22"/>
                <w:lang w:eastAsia="en-US"/>
              </w:rPr>
              <w:t>, odstępstwa od w/w uzgodnień:</w:t>
            </w:r>
          </w:p>
          <w:p w14:paraId="00CA9659" w14:textId="77777777" w:rsidR="0085336D" w:rsidRPr="00D146AB" w:rsidRDefault="0085336D" w:rsidP="004D2BBB">
            <w:pPr>
              <w:spacing w:before="12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67E75323" w14:textId="040FED7C" w:rsidR="0085336D" w:rsidRPr="00D146AB" w:rsidRDefault="0085336D" w:rsidP="004D2BBB">
            <w:pPr>
              <w:spacing w:before="12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22B26989" w14:textId="77777777" w:rsidR="0085336D" w:rsidRPr="00D146AB" w:rsidRDefault="0085336D" w:rsidP="004D2BBB">
            <w:pPr>
              <w:spacing w:before="12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3455A219" w14:textId="5F779808" w:rsidR="00342802" w:rsidRPr="00D146AB" w:rsidRDefault="00342802" w:rsidP="004D2BBB">
            <w:pPr>
              <w:spacing w:before="12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17F924C2" w14:textId="3187730E" w:rsidR="00342802" w:rsidRPr="00D146AB" w:rsidRDefault="00342802" w:rsidP="004D2BBB">
            <w:pPr>
              <w:spacing w:before="12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2D2CC9E" w14:textId="77777777" w:rsidR="00E57196" w:rsidRPr="00342802" w:rsidRDefault="00E57196" w:rsidP="00342802">
      <w:pPr>
        <w:spacing w:line="360" w:lineRule="auto"/>
        <w:rPr>
          <w:sz w:val="6"/>
          <w:szCs w:val="6"/>
        </w:rPr>
      </w:pPr>
    </w:p>
    <w:sectPr w:rsidR="00E57196" w:rsidRPr="00342802" w:rsidSect="004344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50" w:right="851" w:bottom="90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E25B" w14:textId="77777777" w:rsidR="006E7DC2" w:rsidRDefault="006E7DC2" w:rsidP="005B5AB3">
      <w:r>
        <w:separator/>
      </w:r>
    </w:p>
  </w:endnote>
  <w:endnote w:type="continuationSeparator" w:id="0">
    <w:p w14:paraId="2C08EFB1" w14:textId="77777777" w:rsidR="006E7DC2" w:rsidRDefault="006E7DC2" w:rsidP="005B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83FE" w14:textId="2F893CFC" w:rsidR="006E7DC2" w:rsidRPr="006357FE" w:rsidRDefault="006E7DC2" w:rsidP="006357FE">
    <w:pPr>
      <w:pStyle w:val="Stopka"/>
      <w:tabs>
        <w:tab w:val="clear" w:pos="4536"/>
        <w:tab w:val="clear" w:pos="9072"/>
        <w:tab w:val="right" w:pos="-284"/>
      </w:tabs>
      <w:ind w:right="-286"/>
      <w:rPr>
        <w:rFonts w:ascii="Times New Roman" w:hAnsi="Times New Roman" w:cs="Times New Roman"/>
        <w:b/>
        <w:bCs/>
        <w:sz w:val="20"/>
        <w:szCs w:val="20"/>
      </w:rPr>
    </w:pPr>
    <w:bookmarkStart w:id="3" w:name="_Hlk4242997"/>
    <w:bookmarkStart w:id="4" w:name="_Hlk4242998"/>
    <w:r w:rsidRPr="000E0EE6">
      <w:rPr>
        <w:rFonts w:ascii="Times New Roman" w:hAnsi="Times New Roman" w:cs="Times New Roman"/>
        <w:b/>
        <w:bCs/>
        <w:sz w:val="20"/>
        <w:szCs w:val="20"/>
      </w:rPr>
      <w:t>Do PO-0</w:t>
    </w:r>
    <w:r>
      <w:rPr>
        <w:rFonts w:ascii="Times New Roman" w:hAnsi="Times New Roman" w:cs="Times New Roman"/>
        <w:b/>
        <w:bCs/>
        <w:sz w:val="20"/>
        <w:szCs w:val="20"/>
      </w:rPr>
      <w:t>5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0E0EE6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0E0EE6">
      <w:rPr>
        <w:rFonts w:ascii="Times New Roman" w:hAnsi="Times New Roman" w:cs="Times New Roman"/>
        <w:b/>
        <w:sz w:val="20"/>
        <w:szCs w:val="20"/>
      </w:rPr>
      <w:t xml:space="preserve">Strona 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begin"/>
    </w:r>
    <w:r w:rsidRPr="000E0EE6">
      <w:rPr>
        <w:rFonts w:ascii="Times New Roman" w:hAnsi="Times New Roman" w:cs="Times New Roman"/>
        <w:b/>
        <w:sz w:val="20"/>
        <w:szCs w:val="20"/>
      </w:rPr>
      <w:instrText>PAGE</w:instrTex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separate"/>
    </w:r>
    <w:r w:rsidR="00A63043">
      <w:rPr>
        <w:rFonts w:ascii="Times New Roman" w:hAnsi="Times New Roman" w:cs="Times New Roman"/>
        <w:b/>
        <w:noProof/>
        <w:sz w:val="20"/>
        <w:szCs w:val="20"/>
      </w:rPr>
      <w:t>2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end"/>
    </w:r>
    <w:r w:rsidRPr="000E0EE6">
      <w:rPr>
        <w:rFonts w:ascii="Times New Roman" w:hAnsi="Times New Roman" w:cs="Times New Roman"/>
        <w:b/>
        <w:sz w:val="20"/>
        <w:szCs w:val="20"/>
      </w:rPr>
      <w:t xml:space="preserve"> / Stron 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begin"/>
    </w:r>
    <w:r w:rsidRPr="000E0EE6">
      <w:rPr>
        <w:rFonts w:ascii="Times New Roman" w:hAnsi="Times New Roman" w:cs="Times New Roman"/>
        <w:b/>
        <w:sz w:val="20"/>
        <w:szCs w:val="20"/>
      </w:rPr>
      <w:instrText>NUMPAGES</w:instrTex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separate"/>
    </w:r>
    <w:r w:rsidR="00A63043">
      <w:rPr>
        <w:rFonts w:ascii="Times New Roman" w:hAnsi="Times New Roman" w:cs="Times New Roman"/>
        <w:b/>
        <w:noProof/>
        <w:sz w:val="20"/>
        <w:szCs w:val="20"/>
      </w:rPr>
      <w:t>2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1E0983">
      <w:rPr>
        <w:rFonts w:ascii="Times New Roman" w:hAnsi="Times New Roman" w:cs="Times New Roman"/>
        <w:b/>
        <w:bCs/>
        <w:sz w:val="20"/>
        <w:szCs w:val="20"/>
      </w:rPr>
      <w:t xml:space="preserve">Obowiązuje od dnia </w:t>
    </w:r>
    <w:bookmarkEnd w:id="3"/>
    <w:bookmarkEnd w:id="4"/>
    <w:r w:rsidR="003E325F">
      <w:rPr>
        <w:rFonts w:ascii="Times New Roman" w:hAnsi="Times New Roman" w:cs="Times New Roman"/>
        <w:b/>
        <w:bCs/>
        <w:sz w:val="20"/>
        <w:szCs w:val="20"/>
      </w:rPr>
      <w:t>21</w:t>
    </w:r>
    <w:r w:rsidR="009A0DF4">
      <w:rPr>
        <w:rFonts w:ascii="Times New Roman" w:hAnsi="Times New Roman" w:cs="Times New Roman"/>
        <w:b/>
        <w:bCs/>
        <w:sz w:val="20"/>
        <w:szCs w:val="20"/>
      </w:rPr>
      <w:t>.0</w:t>
    </w:r>
    <w:r w:rsidR="003E325F">
      <w:rPr>
        <w:rFonts w:ascii="Times New Roman" w:hAnsi="Times New Roman" w:cs="Times New Roman"/>
        <w:b/>
        <w:bCs/>
        <w:sz w:val="20"/>
        <w:szCs w:val="20"/>
      </w:rPr>
      <w:t>3</w:t>
    </w:r>
    <w:r w:rsidR="009A0DF4">
      <w:rPr>
        <w:rFonts w:ascii="Times New Roman" w:hAnsi="Times New Roman" w:cs="Times New Roman"/>
        <w:b/>
        <w:bCs/>
        <w:sz w:val="20"/>
        <w:szCs w:val="20"/>
      </w:rPr>
      <w:t>.202</w:t>
    </w:r>
    <w:r w:rsidR="003E325F">
      <w:rPr>
        <w:rFonts w:ascii="Times New Roman" w:hAnsi="Times New Roman" w:cs="Times New Roman"/>
        <w:b/>
        <w:bCs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82F3" w14:textId="43EED9EE" w:rsidR="006E7DC2" w:rsidRPr="006357FE" w:rsidRDefault="006E7DC2" w:rsidP="005F0248">
    <w:pPr>
      <w:pStyle w:val="Stopka"/>
      <w:tabs>
        <w:tab w:val="clear" w:pos="4536"/>
        <w:tab w:val="clear" w:pos="9072"/>
        <w:tab w:val="right" w:pos="-284"/>
      </w:tabs>
      <w:ind w:right="-286"/>
      <w:rPr>
        <w:rFonts w:ascii="Times New Roman" w:hAnsi="Times New Roman" w:cs="Times New Roman"/>
        <w:b/>
        <w:bCs/>
        <w:sz w:val="20"/>
        <w:szCs w:val="20"/>
      </w:rPr>
    </w:pPr>
    <w:r w:rsidRPr="000E0EE6">
      <w:rPr>
        <w:rFonts w:ascii="Times New Roman" w:hAnsi="Times New Roman" w:cs="Times New Roman"/>
        <w:b/>
        <w:bCs/>
        <w:sz w:val="20"/>
        <w:szCs w:val="20"/>
      </w:rPr>
      <w:t>Do PO-0</w:t>
    </w:r>
    <w:r>
      <w:rPr>
        <w:rFonts w:ascii="Times New Roman" w:hAnsi="Times New Roman" w:cs="Times New Roman"/>
        <w:b/>
        <w:bCs/>
        <w:sz w:val="20"/>
        <w:szCs w:val="20"/>
      </w:rPr>
      <w:t>5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0E0EE6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0E0EE6">
      <w:rPr>
        <w:rFonts w:ascii="Times New Roman" w:hAnsi="Times New Roman" w:cs="Times New Roman"/>
        <w:b/>
        <w:sz w:val="20"/>
        <w:szCs w:val="20"/>
      </w:rPr>
      <w:t xml:space="preserve">Strona 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begin"/>
    </w:r>
    <w:r w:rsidRPr="000E0EE6">
      <w:rPr>
        <w:rFonts w:ascii="Times New Roman" w:hAnsi="Times New Roman" w:cs="Times New Roman"/>
        <w:b/>
        <w:sz w:val="20"/>
        <w:szCs w:val="20"/>
      </w:rPr>
      <w:instrText>PAGE</w:instrTex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separate"/>
    </w:r>
    <w:r w:rsidR="00A63043">
      <w:rPr>
        <w:rFonts w:ascii="Times New Roman" w:hAnsi="Times New Roman" w:cs="Times New Roman"/>
        <w:b/>
        <w:noProof/>
        <w:sz w:val="20"/>
        <w:szCs w:val="20"/>
      </w:rPr>
      <w:t>1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end"/>
    </w:r>
    <w:r w:rsidRPr="000E0EE6">
      <w:rPr>
        <w:rFonts w:ascii="Times New Roman" w:hAnsi="Times New Roman" w:cs="Times New Roman"/>
        <w:b/>
        <w:sz w:val="20"/>
        <w:szCs w:val="20"/>
      </w:rPr>
      <w:t xml:space="preserve"> / Stron 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begin"/>
    </w:r>
    <w:r w:rsidRPr="000E0EE6">
      <w:rPr>
        <w:rFonts w:ascii="Times New Roman" w:hAnsi="Times New Roman" w:cs="Times New Roman"/>
        <w:b/>
        <w:sz w:val="20"/>
        <w:szCs w:val="20"/>
      </w:rPr>
      <w:instrText>NUMPAGES</w:instrTex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separate"/>
    </w:r>
    <w:r w:rsidR="00A63043">
      <w:rPr>
        <w:rFonts w:ascii="Times New Roman" w:hAnsi="Times New Roman" w:cs="Times New Roman"/>
        <w:b/>
        <w:noProof/>
        <w:sz w:val="20"/>
        <w:szCs w:val="20"/>
      </w:rPr>
      <w:t>2</w:t>
    </w:r>
    <w:r w:rsidR="00CF3B8D" w:rsidRPr="000E0EE6">
      <w:rPr>
        <w:rFonts w:ascii="Times New Roman" w:hAnsi="Times New Roman" w:cs="Times New Roman"/>
        <w:b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1E0983">
      <w:rPr>
        <w:rFonts w:ascii="Times New Roman" w:hAnsi="Times New Roman" w:cs="Times New Roman"/>
        <w:b/>
        <w:bCs/>
        <w:sz w:val="20"/>
        <w:szCs w:val="20"/>
      </w:rPr>
      <w:t xml:space="preserve">Obowiązuje od </w:t>
    </w:r>
    <w:r w:rsidRPr="002841E7">
      <w:rPr>
        <w:rFonts w:ascii="Times New Roman" w:hAnsi="Times New Roman" w:cs="Times New Roman"/>
        <w:b/>
        <w:bCs/>
        <w:sz w:val="20"/>
        <w:szCs w:val="20"/>
      </w:rPr>
      <w:t xml:space="preserve">dnia </w:t>
    </w:r>
    <w:r w:rsidR="0073213D">
      <w:rPr>
        <w:rFonts w:ascii="Times New Roman" w:hAnsi="Times New Roman" w:cs="Times New Roman"/>
        <w:b/>
        <w:bCs/>
        <w:sz w:val="20"/>
        <w:szCs w:val="20"/>
      </w:rPr>
      <w:t>10</w:t>
    </w:r>
    <w:r w:rsidR="004D6D8B">
      <w:rPr>
        <w:rFonts w:ascii="Times New Roman" w:hAnsi="Times New Roman" w:cs="Times New Roman"/>
        <w:b/>
        <w:bCs/>
        <w:sz w:val="20"/>
        <w:szCs w:val="20"/>
      </w:rPr>
      <w:t>.0</w:t>
    </w:r>
    <w:r w:rsidR="0073213D">
      <w:rPr>
        <w:rFonts w:ascii="Times New Roman" w:hAnsi="Times New Roman" w:cs="Times New Roman"/>
        <w:b/>
        <w:bCs/>
        <w:sz w:val="20"/>
        <w:szCs w:val="20"/>
      </w:rPr>
      <w:t>5</w:t>
    </w:r>
    <w:r w:rsidR="002841E7" w:rsidRPr="002841E7">
      <w:rPr>
        <w:rFonts w:ascii="Times New Roman" w:hAnsi="Times New Roman" w:cs="Times New Roman"/>
        <w:b/>
        <w:bCs/>
        <w:sz w:val="20"/>
        <w:szCs w:val="20"/>
      </w:rPr>
      <w:t>.202</w:t>
    </w:r>
    <w:r w:rsidR="0073213D">
      <w:rPr>
        <w:rFonts w:ascii="Times New Roman" w:hAnsi="Times New Roman" w:cs="Times New Roman"/>
        <w:b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4BDB" w14:textId="77777777" w:rsidR="006E7DC2" w:rsidRDefault="006E7DC2" w:rsidP="005B5AB3">
      <w:r>
        <w:separator/>
      </w:r>
    </w:p>
  </w:footnote>
  <w:footnote w:type="continuationSeparator" w:id="0">
    <w:p w14:paraId="1DC903C9" w14:textId="77777777" w:rsidR="006E7DC2" w:rsidRDefault="006E7DC2" w:rsidP="005B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E2FF" w14:textId="77777777" w:rsidR="006E7DC2" w:rsidRPr="003E699C" w:rsidRDefault="006E7DC2" w:rsidP="005F024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E699C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90170" distR="90170" simplePos="0" relativeHeight="251658240" behindDoc="0" locked="0" layoutInCell="1" allowOverlap="1" wp14:anchorId="17C42CCE" wp14:editId="5BF79A13">
          <wp:simplePos x="0" y="0"/>
          <wp:positionH relativeFrom="page">
            <wp:posOffset>533400</wp:posOffset>
          </wp:positionH>
          <wp:positionV relativeFrom="paragraph">
            <wp:posOffset>-160655</wp:posOffset>
          </wp:positionV>
          <wp:extent cx="409575" cy="419100"/>
          <wp:effectExtent l="19050" t="0" r="9525" b="0"/>
          <wp:wrapSquare wrapText="bothSides"/>
          <wp:docPr id="230319738" name="Obraz 23031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699C">
      <w:rPr>
        <w:rFonts w:ascii="Times New Roman" w:hAnsi="Times New Roman" w:cs="Times New Roman"/>
        <w:b/>
        <w:sz w:val="24"/>
        <w:szCs w:val="24"/>
      </w:rPr>
      <w:t>FPO-0</w:t>
    </w:r>
    <w:r>
      <w:rPr>
        <w:rFonts w:ascii="Times New Roman" w:hAnsi="Times New Roman" w:cs="Times New Roman"/>
        <w:b/>
        <w:sz w:val="24"/>
        <w:szCs w:val="24"/>
      </w:rPr>
      <w:t>5</w:t>
    </w:r>
    <w:r w:rsidRPr="003E699C">
      <w:rPr>
        <w:rFonts w:ascii="Times New Roman" w:hAnsi="Times New Roman" w:cs="Times New Roman"/>
        <w:b/>
        <w:sz w:val="24"/>
        <w:szCs w:val="24"/>
      </w:rPr>
      <w:t>/</w:t>
    </w:r>
    <w:r>
      <w:rPr>
        <w:rFonts w:ascii="Times New Roman" w:hAnsi="Times New Roman" w:cs="Times New Roman"/>
        <w:b/>
        <w:sz w:val="24"/>
        <w:szCs w:val="24"/>
      </w:rPr>
      <w:t>1</w:t>
    </w:r>
  </w:p>
  <w:p w14:paraId="6D4327C7" w14:textId="77777777" w:rsidR="006E7DC2" w:rsidRDefault="006E7DC2" w:rsidP="005F0248">
    <w:pPr>
      <w:rPr>
        <w:b/>
        <w:bCs/>
        <w:sz w:val="16"/>
      </w:rPr>
    </w:pPr>
  </w:p>
  <w:p w14:paraId="4459E0A6" w14:textId="77777777" w:rsidR="006E7DC2" w:rsidRDefault="006E7DC2" w:rsidP="005F0248">
    <w:pPr>
      <w:pStyle w:val="TableText"/>
      <w:rPr>
        <w:b/>
        <w:bCs/>
      </w:rPr>
    </w:pPr>
    <w:r w:rsidRPr="00101BC5">
      <w:rPr>
        <w:b/>
      </w:rPr>
      <w:t>IOR –</w:t>
    </w:r>
    <w:r>
      <w:rPr>
        <w:b/>
      </w:rPr>
      <w:t xml:space="preserve"> </w:t>
    </w:r>
    <w:r w:rsidRPr="00101BC5">
      <w:rPr>
        <w:b/>
      </w:rPr>
      <w:t xml:space="preserve">PIB </w:t>
    </w:r>
    <w:r>
      <w:rPr>
        <w:b/>
      </w:rPr>
      <w:t xml:space="preserve">Oddział </w:t>
    </w:r>
    <w:r w:rsidRPr="00101BC5">
      <w:rPr>
        <w:b/>
      </w:rPr>
      <w:t>So</w:t>
    </w:r>
    <w:r>
      <w:rPr>
        <w:b/>
      </w:rPr>
      <w:t>ś</w:t>
    </w:r>
    <w:r w:rsidRPr="00101BC5">
      <w:rPr>
        <w:b/>
      </w:rPr>
      <w:t>nicowice</w:t>
    </w:r>
    <w:r w:rsidRPr="00101BC5">
      <w:rPr>
        <w:b/>
        <w:bCs/>
      </w:rPr>
      <w:t xml:space="preserve"> </w:t>
    </w:r>
    <w:r>
      <w:rPr>
        <w:b/>
        <w:bCs/>
      </w:rPr>
      <w:tab/>
    </w:r>
  </w:p>
  <w:p w14:paraId="470C14C0" w14:textId="3DFC6D63" w:rsidR="006E7DC2" w:rsidRDefault="006E7DC2" w:rsidP="005F0248">
    <w:pPr>
      <w:pStyle w:val="TableText"/>
      <w:rPr>
        <w:b/>
        <w:bCs/>
      </w:rPr>
    </w:pPr>
    <w:r w:rsidRPr="00101BC5">
      <w:rPr>
        <w:b/>
      </w:rPr>
      <w:t xml:space="preserve">Laboratorium Badania </w:t>
    </w:r>
    <w:r w:rsidR="0018282C">
      <w:rPr>
        <w:b/>
      </w:rPr>
      <w:t>Jakości</w:t>
    </w:r>
    <w:r w:rsidRPr="00101BC5">
      <w:rPr>
        <w:b/>
      </w:rPr>
      <w:t xml:space="preserve"> Środków Ochrony Roślin</w:t>
    </w:r>
    <w:r w:rsidRPr="005F0248">
      <w:rPr>
        <w:b/>
        <w:bCs/>
      </w:rPr>
      <w:tab/>
    </w:r>
  </w:p>
  <w:p w14:paraId="3584D86D" w14:textId="77777777" w:rsidR="006E7DC2" w:rsidRPr="00342802" w:rsidRDefault="006E7DC2" w:rsidP="005F0248">
    <w:pPr>
      <w:pStyle w:val="TableText"/>
      <w:rPr>
        <w:b/>
        <w:bCs/>
        <w:sz w:val="14"/>
        <w:szCs w:val="14"/>
      </w:rPr>
    </w:pPr>
  </w:p>
  <w:p w14:paraId="08DF17BA" w14:textId="75335CAB" w:rsidR="006E7DC2" w:rsidRPr="0043440D" w:rsidRDefault="006E7DC2" w:rsidP="0043440D">
    <w:pPr>
      <w:pStyle w:val="TableText"/>
      <w:jc w:val="center"/>
      <w:rPr>
        <w:b/>
        <w:bCs/>
        <w:sz w:val="16"/>
        <w:szCs w:val="16"/>
        <w:u w:val="single"/>
      </w:rPr>
    </w:pPr>
    <w:r w:rsidRPr="005F0248">
      <w:rPr>
        <w:b/>
        <w:bCs/>
        <w:sz w:val="24"/>
        <w:szCs w:val="24"/>
        <w:u w:val="single"/>
      </w:rPr>
      <w:t>Zlecenie badań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DAB8" w14:textId="77777777" w:rsidR="006E7DC2" w:rsidRPr="003E699C" w:rsidRDefault="006E7DC2" w:rsidP="005F024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5" w:name="_Hlk4243061"/>
    <w:r w:rsidRPr="003E699C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90170" distR="90170" simplePos="0" relativeHeight="251656704" behindDoc="0" locked="0" layoutInCell="1" allowOverlap="1" wp14:anchorId="44DEB06E" wp14:editId="2E234A86">
          <wp:simplePos x="0" y="0"/>
          <wp:positionH relativeFrom="page">
            <wp:posOffset>533400</wp:posOffset>
          </wp:positionH>
          <wp:positionV relativeFrom="paragraph">
            <wp:posOffset>-160655</wp:posOffset>
          </wp:positionV>
          <wp:extent cx="409575" cy="419100"/>
          <wp:effectExtent l="19050" t="0" r="9525" b="0"/>
          <wp:wrapSquare wrapText="bothSides"/>
          <wp:docPr id="1750871672" name="Obraz 175087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699C">
      <w:rPr>
        <w:rFonts w:ascii="Times New Roman" w:hAnsi="Times New Roman" w:cs="Times New Roman"/>
        <w:b/>
        <w:sz w:val="24"/>
        <w:szCs w:val="24"/>
      </w:rPr>
      <w:t>FPO-0</w:t>
    </w:r>
    <w:r>
      <w:rPr>
        <w:rFonts w:ascii="Times New Roman" w:hAnsi="Times New Roman" w:cs="Times New Roman"/>
        <w:b/>
        <w:sz w:val="24"/>
        <w:szCs w:val="24"/>
      </w:rPr>
      <w:t>5</w:t>
    </w:r>
    <w:r w:rsidRPr="003E699C">
      <w:rPr>
        <w:rFonts w:ascii="Times New Roman" w:hAnsi="Times New Roman" w:cs="Times New Roman"/>
        <w:b/>
        <w:sz w:val="24"/>
        <w:szCs w:val="24"/>
      </w:rPr>
      <w:t>/</w:t>
    </w:r>
    <w:r>
      <w:rPr>
        <w:rFonts w:ascii="Times New Roman" w:hAnsi="Times New Roman" w:cs="Times New Roman"/>
        <w:b/>
        <w:sz w:val="24"/>
        <w:szCs w:val="24"/>
      </w:rPr>
      <w:t>1</w:t>
    </w:r>
  </w:p>
  <w:p w14:paraId="66FFA008" w14:textId="77777777" w:rsidR="006E7DC2" w:rsidRDefault="006E7DC2" w:rsidP="005F0248">
    <w:pPr>
      <w:rPr>
        <w:b/>
        <w:bCs/>
        <w:sz w:val="16"/>
      </w:rPr>
    </w:pPr>
  </w:p>
  <w:p w14:paraId="77AB2EEA" w14:textId="77777777" w:rsidR="006E7DC2" w:rsidRDefault="006E7DC2" w:rsidP="005F0248">
    <w:pPr>
      <w:pStyle w:val="TableText"/>
      <w:rPr>
        <w:b/>
        <w:bCs/>
      </w:rPr>
    </w:pPr>
    <w:r w:rsidRPr="00101BC5">
      <w:rPr>
        <w:b/>
      </w:rPr>
      <w:t>IOR –</w:t>
    </w:r>
    <w:r>
      <w:rPr>
        <w:b/>
      </w:rPr>
      <w:t xml:space="preserve"> </w:t>
    </w:r>
    <w:r w:rsidRPr="00101BC5">
      <w:rPr>
        <w:b/>
      </w:rPr>
      <w:t xml:space="preserve">PIB </w:t>
    </w:r>
    <w:r>
      <w:rPr>
        <w:b/>
      </w:rPr>
      <w:t xml:space="preserve">Oddział </w:t>
    </w:r>
    <w:r w:rsidRPr="00101BC5">
      <w:rPr>
        <w:b/>
      </w:rPr>
      <w:t>So</w:t>
    </w:r>
    <w:r>
      <w:rPr>
        <w:b/>
      </w:rPr>
      <w:t>ś</w:t>
    </w:r>
    <w:r w:rsidRPr="00101BC5">
      <w:rPr>
        <w:b/>
      </w:rPr>
      <w:t>nicowice</w:t>
    </w:r>
    <w:r w:rsidRPr="00101BC5">
      <w:rPr>
        <w:b/>
        <w:bCs/>
      </w:rPr>
      <w:t xml:space="preserve"> </w:t>
    </w:r>
    <w:r>
      <w:rPr>
        <w:b/>
        <w:bCs/>
      </w:rPr>
      <w:tab/>
    </w:r>
  </w:p>
  <w:p w14:paraId="7D33C94E" w14:textId="77777777" w:rsidR="006E7DC2" w:rsidRDefault="006E7DC2" w:rsidP="005F0248">
    <w:pPr>
      <w:pStyle w:val="TableText"/>
      <w:rPr>
        <w:b/>
        <w:bCs/>
      </w:rPr>
    </w:pPr>
    <w:r w:rsidRPr="00101BC5">
      <w:rPr>
        <w:b/>
      </w:rPr>
      <w:t xml:space="preserve">Laboratorium Badania </w:t>
    </w:r>
    <w:r w:rsidR="001702D8">
      <w:rPr>
        <w:b/>
      </w:rPr>
      <w:t>Jakości</w:t>
    </w:r>
    <w:r w:rsidRPr="00101BC5">
      <w:rPr>
        <w:b/>
      </w:rPr>
      <w:t xml:space="preserve"> Środków Ochrony Roślin</w:t>
    </w:r>
    <w:r w:rsidRPr="005F0248">
      <w:rPr>
        <w:b/>
        <w:bCs/>
      </w:rPr>
      <w:tab/>
    </w:r>
  </w:p>
  <w:p w14:paraId="46BEB0BE" w14:textId="77777777" w:rsidR="006E7DC2" w:rsidRPr="00342802" w:rsidRDefault="006E7DC2" w:rsidP="005F0248">
    <w:pPr>
      <w:pStyle w:val="TableText"/>
      <w:rPr>
        <w:b/>
        <w:bCs/>
        <w:sz w:val="14"/>
        <w:szCs w:val="14"/>
      </w:rPr>
    </w:pPr>
  </w:p>
  <w:p w14:paraId="3FF65F18" w14:textId="12353E71" w:rsidR="006E7DC2" w:rsidRPr="00342802" w:rsidRDefault="006E7DC2" w:rsidP="00342802">
    <w:pPr>
      <w:pStyle w:val="TableText"/>
      <w:jc w:val="center"/>
      <w:rPr>
        <w:b/>
        <w:bCs/>
        <w:sz w:val="16"/>
        <w:szCs w:val="16"/>
        <w:u w:val="single"/>
      </w:rPr>
    </w:pPr>
    <w:r w:rsidRPr="005F0248">
      <w:rPr>
        <w:b/>
        <w:bCs/>
        <w:sz w:val="24"/>
        <w:szCs w:val="24"/>
        <w:u w:val="single"/>
      </w:rPr>
      <w:t>Zlecenie badań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41A"/>
    <w:multiLevelType w:val="hybridMultilevel"/>
    <w:tmpl w:val="66DC9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713"/>
    <w:multiLevelType w:val="hybridMultilevel"/>
    <w:tmpl w:val="7F6AABC4"/>
    <w:lvl w:ilvl="0" w:tplc="136EC5E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F16C0"/>
    <w:multiLevelType w:val="hybridMultilevel"/>
    <w:tmpl w:val="7F987CF8"/>
    <w:lvl w:ilvl="0" w:tplc="DCD444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A79A3"/>
    <w:multiLevelType w:val="hybridMultilevel"/>
    <w:tmpl w:val="745C57E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2237A"/>
    <w:multiLevelType w:val="hybridMultilevel"/>
    <w:tmpl w:val="5AA8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5DF"/>
    <w:multiLevelType w:val="hybridMultilevel"/>
    <w:tmpl w:val="A6F478CE"/>
    <w:lvl w:ilvl="0" w:tplc="CCFA278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5251"/>
    <w:multiLevelType w:val="hybridMultilevel"/>
    <w:tmpl w:val="1FD69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610DB"/>
    <w:multiLevelType w:val="hybridMultilevel"/>
    <w:tmpl w:val="C5224FC2"/>
    <w:lvl w:ilvl="0" w:tplc="348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012649">
    <w:abstractNumId w:val="2"/>
  </w:num>
  <w:num w:numId="2" w16cid:durableId="324013258">
    <w:abstractNumId w:val="5"/>
  </w:num>
  <w:num w:numId="3" w16cid:durableId="2128621741">
    <w:abstractNumId w:val="1"/>
  </w:num>
  <w:num w:numId="4" w16cid:durableId="1211453262">
    <w:abstractNumId w:val="4"/>
  </w:num>
  <w:num w:numId="5" w16cid:durableId="429743863">
    <w:abstractNumId w:val="6"/>
  </w:num>
  <w:num w:numId="6" w16cid:durableId="17734348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7521790">
    <w:abstractNumId w:val="3"/>
  </w:num>
  <w:num w:numId="8" w16cid:durableId="299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B3"/>
    <w:rsid w:val="00002CE1"/>
    <w:rsid w:val="00003C91"/>
    <w:rsid w:val="0000542C"/>
    <w:rsid w:val="00012D34"/>
    <w:rsid w:val="0001331F"/>
    <w:rsid w:val="00014D81"/>
    <w:rsid w:val="00016B6C"/>
    <w:rsid w:val="000174BB"/>
    <w:rsid w:val="00020746"/>
    <w:rsid w:val="00020A02"/>
    <w:rsid w:val="000264E5"/>
    <w:rsid w:val="00026A09"/>
    <w:rsid w:val="00030C86"/>
    <w:rsid w:val="00036794"/>
    <w:rsid w:val="00056456"/>
    <w:rsid w:val="0005766C"/>
    <w:rsid w:val="000625BD"/>
    <w:rsid w:val="0007031A"/>
    <w:rsid w:val="000823B3"/>
    <w:rsid w:val="00083E26"/>
    <w:rsid w:val="00084120"/>
    <w:rsid w:val="00097403"/>
    <w:rsid w:val="000A460E"/>
    <w:rsid w:val="000B18C8"/>
    <w:rsid w:val="000B36BE"/>
    <w:rsid w:val="000B407D"/>
    <w:rsid w:val="000B7E7A"/>
    <w:rsid w:val="000C01A5"/>
    <w:rsid w:val="000C2F6E"/>
    <w:rsid w:val="000D575C"/>
    <w:rsid w:val="000D66BB"/>
    <w:rsid w:val="000E0EE6"/>
    <w:rsid w:val="000E15BC"/>
    <w:rsid w:val="000E6C3C"/>
    <w:rsid w:val="0010123E"/>
    <w:rsid w:val="0010153B"/>
    <w:rsid w:val="001058EA"/>
    <w:rsid w:val="001301AC"/>
    <w:rsid w:val="00135F8C"/>
    <w:rsid w:val="001512DB"/>
    <w:rsid w:val="001571B1"/>
    <w:rsid w:val="001656FF"/>
    <w:rsid w:val="00166BEB"/>
    <w:rsid w:val="001702D8"/>
    <w:rsid w:val="00174E68"/>
    <w:rsid w:val="0018282C"/>
    <w:rsid w:val="001832EA"/>
    <w:rsid w:val="0019660D"/>
    <w:rsid w:val="00197FF1"/>
    <w:rsid w:val="001A186E"/>
    <w:rsid w:val="001A2C06"/>
    <w:rsid w:val="001B2635"/>
    <w:rsid w:val="001B4146"/>
    <w:rsid w:val="001B429A"/>
    <w:rsid w:val="001C003D"/>
    <w:rsid w:val="001C1F5D"/>
    <w:rsid w:val="001C6487"/>
    <w:rsid w:val="001D3BA3"/>
    <w:rsid w:val="001D438F"/>
    <w:rsid w:val="001D5381"/>
    <w:rsid w:val="001E0983"/>
    <w:rsid w:val="001E0A5C"/>
    <w:rsid w:val="001E6F99"/>
    <w:rsid w:val="001F1EBD"/>
    <w:rsid w:val="001F4A98"/>
    <w:rsid w:val="00201937"/>
    <w:rsid w:val="002122E7"/>
    <w:rsid w:val="00212569"/>
    <w:rsid w:val="002179E6"/>
    <w:rsid w:val="00221A96"/>
    <w:rsid w:val="00221F37"/>
    <w:rsid w:val="00222AEF"/>
    <w:rsid w:val="00225081"/>
    <w:rsid w:val="00225F3A"/>
    <w:rsid w:val="00234C6B"/>
    <w:rsid w:val="00241703"/>
    <w:rsid w:val="0024673A"/>
    <w:rsid w:val="002476CC"/>
    <w:rsid w:val="002533DD"/>
    <w:rsid w:val="00253584"/>
    <w:rsid w:val="00262648"/>
    <w:rsid w:val="002632F4"/>
    <w:rsid w:val="002637FC"/>
    <w:rsid w:val="00280788"/>
    <w:rsid w:val="002841E7"/>
    <w:rsid w:val="00292AF8"/>
    <w:rsid w:val="00292DD3"/>
    <w:rsid w:val="002A666A"/>
    <w:rsid w:val="002B3255"/>
    <w:rsid w:val="002B41A1"/>
    <w:rsid w:val="002C18FA"/>
    <w:rsid w:val="002C4B0C"/>
    <w:rsid w:val="002D3AFA"/>
    <w:rsid w:val="002E22E6"/>
    <w:rsid w:val="002E78EE"/>
    <w:rsid w:val="002F0B42"/>
    <w:rsid w:val="002F73A0"/>
    <w:rsid w:val="0031168C"/>
    <w:rsid w:val="00317B95"/>
    <w:rsid w:val="00321E56"/>
    <w:rsid w:val="003227A7"/>
    <w:rsid w:val="0033204F"/>
    <w:rsid w:val="00342802"/>
    <w:rsid w:val="00353B58"/>
    <w:rsid w:val="0035545A"/>
    <w:rsid w:val="00364F98"/>
    <w:rsid w:val="00365209"/>
    <w:rsid w:val="00374381"/>
    <w:rsid w:val="00375A3D"/>
    <w:rsid w:val="0038083D"/>
    <w:rsid w:val="003816E5"/>
    <w:rsid w:val="00385CDC"/>
    <w:rsid w:val="00393DBE"/>
    <w:rsid w:val="00397BB2"/>
    <w:rsid w:val="003A13C3"/>
    <w:rsid w:val="003B1646"/>
    <w:rsid w:val="003B3768"/>
    <w:rsid w:val="003B642D"/>
    <w:rsid w:val="003C0481"/>
    <w:rsid w:val="003C4848"/>
    <w:rsid w:val="003D170E"/>
    <w:rsid w:val="003D57E8"/>
    <w:rsid w:val="003E325F"/>
    <w:rsid w:val="003E699C"/>
    <w:rsid w:val="00400D16"/>
    <w:rsid w:val="004118E9"/>
    <w:rsid w:val="004144AB"/>
    <w:rsid w:val="00414DC5"/>
    <w:rsid w:val="004241C9"/>
    <w:rsid w:val="0043350E"/>
    <w:rsid w:val="0043440D"/>
    <w:rsid w:val="00434AFF"/>
    <w:rsid w:val="0043502C"/>
    <w:rsid w:val="00447CE5"/>
    <w:rsid w:val="00453B26"/>
    <w:rsid w:val="004540CF"/>
    <w:rsid w:val="00460F0F"/>
    <w:rsid w:val="00467B57"/>
    <w:rsid w:val="0047278F"/>
    <w:rsid w:val="00473BF6"/>
    <w:rsid w:val="0048415B"/>
    <w:rsid w:val="0048449C"/>
    <w:rsid w:val="00487EE4"/>
    <w:rsid w:val="0049066E"/>
    <w:rsid w:val="00490786"/>
    <w:rsid w:val="004929DF"/>
    <w:rsid w:val="0049444A"/>
    <w:rsid w:val="004A152A"/>
    <w:rsid w:val="004A3221"/>
    <w:rsid w:val="004D2BBB"/>
    <w:rsid w:val="004D5501"/>
    <w:rsid w:val="004D6D8B"/>
    <w:rsid w:val="004E7192"/>
    <w:rsid w:val="004F1738"/>
    <w:rsid w:val="004F1761"/>
    <w:rsid w:val="00501C83"/>
    <w:rsid w:val="005033E4"/>
    <w:rsid w:val="00505141"/>
    <w:rsid w:val="00513A6F"/>
    <w:rsid w:val="00514306"/>
    <w:rsid w:val="00522532"/>
    <w:rsid w:val="00522CB5"/>
    <w:rsid w:val="0052688D"/>
    <w:rsid w:val="00532BA4"/>
    <w:rsid w:val="00532FA8"/>
    <w:rsid w:val="00533134"/>
    <w:rsid w:val="005331D0"/>
    <w:rsid w:val="00536547"/>
    <w:rsid w:val="005407E0"/>
    <w:rsid w:val="0055115D"/>
    <w:rsid w:val="00562F3D"/>
    <w:rsid w:val="00567352"/>
    <w:rsid w:val="00571D93"/>
    <w:rsid w:val="00574D56"/>
    <w:rsid w:val="00576819"/>
    <w:rsid w:val="005A379B"/>
    <w:rsid w:val="005B5AB3"/>
    <w:rsid w:val="005C1E18"/>
    <w:rsid w:val="005C5C5F"/>
    <w:rsid w:val="005D202F"/>
    <w:rsid w:val="005D26B3"/>
    <w:rsid w:val="005D34FE"/>
    <w:rsid w:val="005E2C70"/>
    <w:rsid w:val="005F0014"/>
    <w:rsid w:val="005F0248"/>
    <w:rsid w:val="005F15DB"/>
    <w:rsid w:val="00600C80"/>
    <w:rsid w:val="00604B89"/>
    <w:rsid w:val="00606C29"/>
    <w:rsid w:val="0061200F"/>
    <w:rsid w:val="00615F3B"/>
    <w:rsid w:val="006249FA"/>
    <w:rsid w:val="00625286"/>
    <w:rsid w:val="00627FFE"/>
    <w:rsid w:val="006357FE"/>
    <w:rsid w:val="00642E80"/>
    <w:rsid w:val="00651D3B"/>
    <w:rsid w:val="00666292"/>
    <w:rsid w:val="00676770"/>
    <w:rsid w:val="006778A4"/>
    <w:rsid w:val="00683FA8"/>
    <w:rsid w:val="006856A9"/>
    <w:rsid w:val="006920EE"/>
    <w:rsid w:val="006A1B0D"/>
    <w:rsid w:val="006A4365"/>
    <w:rsid w:val="006A4A62"/>
    <w:rsid w:val="006B0A3E"/>
    <w:rsid w:val="006B4FA9"/>
    <w:rsid w:val="006C4F02"/>
    <w:rsid w:val="006D1999"/>
    <w:rsid w:val="006D244C"/>
    <w:rsid w:val="006D279F"/>
    <w:rsid w:val="006E29CA"/>
    <w:rsid w:val="006E57EE"/>
    <w:rsid w:val="006E7DC2"/>
    <w:rsid w:val="006F6810"/>
    <w:rsid w:val="006F6E93"/>
    <w:rsid w:val="00712D29"/>
    <w:rsid w:val="0071575C"/>
    <w:rsid w:val="0072131A"/>
    <w:rsid w:val="00730F5A"/>
    <w:rsid w:val="0073213D"/>
    <w:rsid w:val="0074091C"/>
    <w:rsid w:val="00743FAA"/>
    <w:rsid w:val="00752F14"/>
    <w:rsid w:val="0077144A"/>
    <w:rsid w:val="00787767"/>
    <w:rsid w:val="0079583E"/>
    <w:rsid w:val="007A0251"/>
    <w:rsid w:val="007B05DD"/>
    <w:rsid w:val="007B115C"/>
    <w:rsid w:val="007C632D"/>
    <w:rsid w:val="007D7E24"/>
    <w:rsid w:val="007E2EF1"/>
    <w:rsid w:val="008023B8"/>
    <w:rsid w:val="0080293B"/>
    <w:rsid w:val="00803708"/>
    <w:rsid w:val="0081363D"/>
    <w:rsid w:val="00815A56"/>
    <w:rsid w:val="008168C9"/>
    <w:rsid w:val="00817DD4"/>
    <w:rsid w:val="00825977"/>
    <w:rsid w:val="0083169F"/>
    <w:rsid w:val="00837004"/>
    <w:rsid w:val="00842978"/>
    <w:rsid w:val="0085104B"/>
    <w:rsid w:val="0085336D"/>
    <w:rsid w:val="0086653E"/>
    <w:rsid w:val="0087146D"/>
    <w:rsid w:val="00872189"/>
    <w:rsid w:val="00876D2C"/>
    <w:rsid w:val="00881B2E"/>
    <w:rsid w:val="00887DAB"/>
    <w:rsid w:val="00892F32"/>
    <w:rsid w:val="008945FE"/>
    <w:rsid w:val="00895870"/>
    <w:rsid w:val="008A5D7B"/>
    <w:rsid w:val="008B61B9"/>
    <w:rsid w:val="008C3FCA"/>
    <w:rsid w:val="008C4B6F"/>
    <w:rsid w:val="008E03FB"/>
    <w:rsid w:val="008F5EEE"/>
    <w:rsid w:val="00902910"/>
    <w:rsid w:val="009060A7"/>
    <w:rsid w:val="00913B78"/>
    <w:rsid w:val="00914F22"/>
    <w:rsid w:val="009211D1"/>
    <w:rsid w:val="009218C2"/>
    <w:rsid w:val="0092694E"/>
    <w:rsid w:val="00930A4D"/>
    <w:rsid w:val="00932306"/>
    <w:rsid w:val="009364FD"/>
    <w:rsid w:val="00941747"/>
    <w:rsid w:val="009567CD"/>
    <w:rsid w:val="00960C5B"/>
    <w:rsid w:val="00971E16"/>
    <w:rsid w:val="00972E79"/>
    <w:rsid w:val="00972FCC"/>
    <w:rsid w:val="00977832"/>
    <w:rsid w:val="00977B85"/>
    <w:rsid w:val="00977E1A"/>
    <w:rsid w:val="00983601"/>
    <w:rsid w:val="009926F0"/>
    <w:rsid w:val="00993730"/>
    <w:rsid w:val="00995222"/>
    <w:rsid w:val="00995DBC"/>
    <w:rsid w:val="00997044"/>
    <w:rsid w:val="00997769"/>
    <w:rsid w:val="009A0DF4"/>
    <w:rsid w:val="009A445A"/>
    <w:rsid w:val="009A4617"/>
    <w:rsid w:val="009B20B8"/>
    <w:rsid w:val="009D068F"/>
    <w:rsid w:val="009D1BEA"/>
    <w:rsid w:val="009D55FB"/>
    <w:rsid w:val="009F166A"/>
    <w:rsid w:val="00A02AE5"/>
    <w:rsid w:val="00A05BCB"/>
    <w:rsid w:val="00A16AEA"/>
    <w:rsid w:val="00A17C80"/>
    <w:rsid w:val="00A31D1F"/>
    <w:rsid w:val="00A33E97"/>
    <w:rsid w:val="00A4548F"/>
    <w:rsid w:val="00A474DE"/>
    <w:rsid w:val="00A55457"/>
    <w:rsid w:val="00A63043"/>
    <w:rsid w:val="00A713E1"/>
    <w:rsid w:val="00A80A0C"/>
    <w:rsid w:val="00A80B85"/>
    <w:rsid w:val="00A90510"/>
    <w:rsid w:val="00A9078F"/>
    <w:rsid w:val="00A9353B"/>
    <w:rsid w:val="00A941CF"/>
    <w:rsid w:val="00A96D43"/>
    <w:rsid w:val="00AB1DE7"/>
    <w:rsid w:val="00AB34B6"/>
    <w:rsid w:val="00AB3734"/>
    <w:rsid w:val="00AC2C2A"/>
    <w:rsid w:val="00AD0F73"/>
    <w:rsid w:val="00AD4ECB"/>
    <w:rsid w:val="00AE515B"/>
    <w:rsid w:val="00AE5D9F"/>
    <w:rsid w:val="00AE6281"/>
    <w:rsid w:val="00AF148D"/>
    <w:rsid w:val="00B03B20"/>
    <w:rsid w:val="00B104F6"/>
    <w:rsid w:val="00B1505C"/>
    <w:rsid w:val="00B3436F"/>
    <w:rsid w:val="00B535B7"/>
    <w:rsid w:val="00B55094"/>
    <w:rsid w:val="00B60FC3"/>
    <w:rsid w:val="00B75747"/>
    <w:rsid w:val="00B87613"/>
    <w:rsid w:val="00B90799"/>
    <w:rsid w:val="00BA1F4C"/>
    <w:rsid w:val="00BC0EA5"/>
    <w:rsid w:val="00BC2EA7"/>
    <w:rsid w:val="00BC6BEC"/>
    <w:rsid w:val="00BD7658"/>
    <w:rsid w:val="00BE64D2"/>
    <w:rsid w:val="00BF1048"/>
    <w:rsid w:val="00BF5A16"/>
    <w:rsid w:val="00C1305B"/>
    <w:rsid w:val="00C214D6"/>
    <w:rsid w:val="00C32E3F"/>
    <w:rsid w:val="00C42946"/>
    <w:rsid w:val="00C60895"/>
    <w:rsid w:val="00C67BBC"/>
    <w:rsid w:val="00C74EDA"/>
    <w:rsid w:val="00CA3CD5"/>
    <w:rsid w:val="00CA6B21"/>
    <w:rsid w:val="00CB5D96"/>
    <w:rsid w:val="00CC55FC"/>
    <w:rsid w:val="00CD4098"/>
    <w:rsid w:val="00CE25E4"/>
    <w:rsid w:val="00CE2DA2"/>
    <w:rsid w:val="00CF0D88"/>
    <w:rsid w:val="00CF3B8D"/>
    <w:rsid w:val="00CF49A7"/>
    <w:rsid w:val="00D11200"/>
    <w:rsid w:val="00D146AB"/>
    <w:rsid w:val="00D224F0"/>
    <w:rsid w:val="00D25A27"/>
    <w:rsid w:val="00D26751"/>
    <w:rsid w:val="00D31104"/>
    <w:rsid w:val="00D323EB"/>
    <w:rsid w:val="00D327FA"/>
    <w:rsid w:val="00D3532B"/>
    <w:rsid w:val="00D37428"/>
    <w:rsid w:val="00D64E6C"/>
    <w:rsid w:val="00D67400"/>
    <w:rsid w:val="00D751B0"/>
    <w:rsid w:val="00D7737B"/>
    <w:rsid w:val="00D80BDE"/>
    <w:rsid w:val="00D81E9D"/>
    <w:rsid w:val="00D86B35"/>
    <w:rsid w:val="00D924CB"/>
    <w:rsid w:val="00D93339"/>
    <w:rsid w:val="00D95C57"/>
    <w:rsid w:val="00D975BC"/>
    <w:rsid w:val="00D97ECE"/>
    <w:rsid w:val="00DA468D"/>
    <w:rsid w:val="00DB3900"/>
    <w:rsid w:val="00DB75F7"/>
    <w:rsid w:val="00DC00E4"/>
    <w:rsid w:val="00DC0828"/>
    <w:rsid w:val="00DC43DA"/>
    <w:rsid w:val="00DF65CD"/>
    <w:rsid w:val="00E009B6"/>
    <w:rsid w:val="00E0662A"/>
    <w:rsid w:val="00E266C2"/>
    <w:rsid w:val="00E2712A"/>
    <w:rsid w:val="00E502BA"/>
    <w:rsid w:val="00E5629A"/>
    <w:rsid w:val="00E57196"/>
    <w:rsid w:val="00E60463"/>
    <w:rsid w:val="00E60A8A"/>
    <w:rsid w:val="00E65D8E"/>
    <w:rsid w:val="00E74579"/>
    <w:rsid w:val="00E757B2"/>
    <w:rsid w:val="00E75D28"/>
    <w:rsid w:val="00E76875"/>
    <w:rsid w:val="00E7738C"/>
    <w:rsid w:val="00E9206F"/>
    <w:rsid w:val="00EA3AD2"/>
    <w:rsid w:val="00EC0237"/>
    <w:rsid w:val="00EC0925"/>
    <w:rsid w:val="00ED135D"/>
    <w:rsid w:val="00ED3F24"/>
    <w:rsid w:val="00EE32FE"/>
    <w:rsid w:val="00EF2604"/>
    <w:rsid w:val="00F01EF2"/>
    <w:rsid w:val="00F05454"/>
    <w:rsid w:val="00F275ED"/>
    <w:rsid w:val="00F27E1D"/>
    <w:rsid w:val="00F31EC2"/>
    <w:rsid w:val="00F43FA7"/>
    <w:rsid w:val="00F4734C"/>
    <w:rsid w:val="00F64312"/>
    <w:rsid w:val="00F67FFD"/>
    <w:rsid w:val="00F743A5"/>
    <w:rsid w:val="00F75109"/>
    <w:rsid w:val="00F943F3"/>
    <w:rsid w:val="00F96907"/>
    <w:rsid w:val="00FA2446"/>
    <w:rsid w:val="00FA6063"/>
    <w:rsid w:val="00FB3A7F"/>
    <w:rsid w:val="00FC4B9A"/>
    <w:rsid w:val="00FD00E1"/>
    <w:rsid w:val="00FD018B"/>
    <w:rsid w:val="00FD3DFD"/>
    <w:rsid w:val="00FF0EE7"/>
    <w:rsid w:val="00FF3DFA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9BD9840"/>
  <w15:docId w15:val="{1093F2F2-CFBE-46D2-B057-C923A9AC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D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B5AB3"/>
  </w:style>
  <w:style w:type="paragraph" w:styleId="Stopka">
    <w:name w:val="footer"/>
    <w:basedOn w:val="Normalny"/>
    <w:link w:val="StopkaZnak"/>
    <w:uiPriority w:val="99"/>
    <w:unhideWhenUsed/>
    <w:rsid w:val="005B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B5AB3"/>
  </w:style>
  <w:style w:type="paragraph" w:styleId="Tekstdymka">
    <w:name w:val="Balloon Text"/>
    <w:basedOn w:val="Normalny"/>
    <w:link w:val="TekstdymkaZnak"/>
    <w:uiPriority w:val="99"/>
    <w:semiHidden/>
    <w:unhideWhenUsed/>
    <w:rsid w:val="005B5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AB3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5B5A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64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666292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6292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8F5E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82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D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6C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8C74-4AE3-4A21-9E08-7C71B3AF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IOR Sośnicowice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jjurys</dc:creator>
  <cp:lastModifiedBy>Szalbot Monika</cp:lastModifiedBy>
  <cp:revision>21</cp:revision>
  <cp:lastPrinted>2022-02-21T11:59:00Z</cp:lastPrinted>
  <dcterms:created xsi:type="dcterms:W3CDTF">2022-02-21T10:47:00Z</dcterms:created>
  <dcterms:modified xsi:type="dcterms:W3CDTF">2024-03-21T08:50:00Z</dcterms:modified>
</cp:coreProperties>
</file>